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6c03" w14:textId="e146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29 мая 2013 года № 111-860. Зарегистрировано Департаментом юстиции города Астаны 18 июня 2013 года № 781. Утратило силу постановлением акимата города Астаны от 10 сентября 2014 года № 111-1505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10.09.2014 </w:t>
      </w:r>
      <w:r>
        <w:rPr>
          <w:rFonts w:ascii="Times New Roman"/>
          <w:b w:val="false"/>
          <w:i w:val="false"/>
          <w:color w:val="ff0000"/>
          <w:sz w:val="28"/>
        </w:rPr>
        <w:t>№ 111-1505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27 ноября 2000 года «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», постановлениями Правительства Республики Казахстан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лицам», от 31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№ 1130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области промышленности и экспортного контроля и внесении изменений в некоторые решения Правительства Республики Казахстан», в целях повышения качества оказания государственных услуг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металлов»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Государственного учреждения «Управление предпринимательства и промышленности города Астаны» обеспечить государственную регистрацию данного постановления в органах юстиции с последующим официальным опубликованием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Астаны Султанбекова К.Т.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__________________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29 мая 2013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мая 2013 года № 111-860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«Выдача лицензии,</w:t>
      </w:r>
      <w:r>
        <w:br/>
      </w:r>
      <w:r>
        <w:rPr>
          <w:rFonts w:ascii="Times New Roman"/>
          <w:b/>
          <w:i w:val="false"/>
          <w:color w:val="000000"/>
        </w:rPr>
        <w:t>
переоформление, выдача дубликатов лицензии на осуществление</w:t>
      </w:r>
      <w:r>
        <w:br/>
      </w:r>
      <w:r>
        <w:rPr>
          <w:rFonts w:ascii="Times New Roman"/>
          <w:b/>
          <w:i w:val="false"/>
          <w:color w:val="000000"/>
        </w:rPr>
        <w:t>
вида деятельности по сбору (заготовке), хранению, переработке и</w:t>
      </w:r>
      <w:r>
        <w:br/>
      </w:r>
      <w:r>
        <w:rPr>
          <w:rFonts w:ascii="Times New Roman"/>
          <w:b/>
          <w:i w:val="false"/>
          <w:color w:val="000000"/>
        </w:rPr>
        <w:t>
реализации юридическими лицами лома и отходов</w:t>
      </w:r>
      <w:r>
        <w:br/>
      </w:r>
      <w:r>
        <w:rPr>
          <w:rFonts w:ascii="Times New Roman"/>
          <w:b/>
          <w:i w:val="false"/>
          <w:color w:val="000000"/>
        </w:rPr>
        <w:t>
цветных и черных металлов»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металлов» (далее – электронная государственная услуга) оказывается уполномоченным органом акимата города Астаны – Государственным учреждением «Управление предпринимательства и промышленности города Астаны» (далее – услугодатель), а также через веб-портал «электронного правительства» www.egov.kz или веб-портал «Е-лицензирование» www.elicense.kz (далее – портал) при условии наличия у получателя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 подпункта 3)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лицензировании» от 11 января 2007 года № 214,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информатизации» от 11 января 2007 года № 217,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металлов», утвержденного постановлением Правительства Республики Казахстан от 31 августа 2012 года № 1130.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бизнес-идентификационный номер -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услуга – услуга по предоставлению пользователям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 – 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электронная государственная услуга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государственных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форма лицензии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государственная база данных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бизнес–идентификационных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-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получатель – субъект, обращающийся к информационной системе за получением необходимых ему электронных информационных ресурсов и пользующиеся ими.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услогодателя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взаимодействия) при оказании частично автоматизированной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получателя регистрационного свидетельства ЭЦП, процесс ввода получателем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 в ИС ГБД "Е-лицензирование", указанной в Регламенте, вывод на экран формы запроса для оказания услуги и заполнение получателем формы (ввод данных) с учетом ее структуры и форматных требований, с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получателем результата услуги,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частично автоматизированной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Регламенте, вывод на экран формы запроса для оказания услуги и ввод сотрудником услугодателя данных 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 -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ЮЛ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получателя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получателя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получателем результата услуги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на веб-портале "Е-лицензирование"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обработки запроса 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"открыть"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"сохранить" – результат запроса сохраняется на заданном получателем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и порядок обжалования можно получить по телефону саll–центра: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Структурно–функциональные единицы (далее – СФЕ),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Диаграммы, отражающие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получателями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Технические условия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осуществление вида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сбору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(заготовке), хранению,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переработке и реализации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юридическими лицами лома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отходов цветных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черных металлов»       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Таблица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Описание действий СФЕ через ИС ГБД «Е-лицензирование»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3000"/>
        <w:gridCol w:w="3571"/>
        <w:gridCol w:w="3571"/>
        <w:gridCol w:w="3430"/>
      </w:tblGrid>
      <w:tr>
        <w:trPr>
          <w:trHeight w:val="6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</w:tr>
      <w:tr>
        <w:trPr>
          <w:trHeight w:val="162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интернет-браузер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ЭЦП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прикреплением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виде</w:t>
            </w:r>
          </w:p>
        </w:tc>
      </w:tr>
      <w:tr>
        <w:trPr>
          <w:trHeight w:val="16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8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3000"/>
        <w:gridCol w:w="3571"/>
        <w:gridCol w:w="3571"/>
        <w:gridCol w:w="3430"/>
      </w:tblGrid>
      <w:tr>
        <w:trPr>
          <w:trHeight w:val="6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</w:tr>
      <w:tr>
        <w:trPr>
          <w:trHeight w:val="11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</w:tr>
      <w:tr>
        <w:trPr>
          <w:trHeight w:val="16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 завершении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</w:tr>
      <w:tr>
        <w:trPr>
          <w:trHeight w:val="8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оплатил,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если оплатил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– если в ЭЦП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– если ЭЦП без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3000"/>
        <w:gridCol w:w="3571"/>
        <w:gridCol w:w="3571"/>
        <w:gridCol w:w="3430"/>
      </w:tblGrid>
      <w:tr>
        <w:trPr>
          <w:trHeight w:val="6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"Е-лицензирование"</w:t>
            </w:r>
          </w:p>
        </w:tc>
      </w:tr>
      <w:tr>
        <w:trPr>
          <w:trHeight w:val="11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подтверждением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подлинности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ЭЦП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</w:tr>
      <w:tr>
        <w:trPr>
          <w:trHeight w:val="16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заявлению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8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лицензии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3571"/>
        <w:gridCol w:w="4286"/>
        <w:gridCol w:w="5572"/>
      </w:tblGrid>
      <w:tr>
        <w:trPr>
          <w:trHeight w:val="6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"Е-лицензирование"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"Е-лицензирование"</w:t>
            </w:r>
          </w:p>
        </w:tc>
      </w:tr>
      <w:tr>
        <w:trPr>
          <w:trHeight w:val="11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имеющимися нарушениями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получателя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</w:t>
            </w:r>
          </w:p>
        </w:tc>
      </w:tr>
      <w:tr>
        <w:trPr>
          <w:trHeight w:val="16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услуге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лицензии - 15 рабочих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лицензии - 10 рабочих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дней, для получения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дубликата - 2 рабочих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</w:tr>
      <w:tr>
        <w:trPr>
          <w:trHeight w:val="8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Таблица 1.2.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Описание действий СФЕ через услугодателя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3714"/>
        <w:gridCol w:w="3286"/>
        <w:gridCol w:w="3428"/>
        <w:gridCol w:w="3144"/>
      </w:tblGrid>
      <w:tr>
        <w:trPr>
          <w:trHeight w:val="6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"Е-лицензирование"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</w:tr>
      <w:tr>
        <w:trPr>
          <w:trHeight w:val="11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на ИС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"Е-лицензирование"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16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8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подлинности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логина и пароля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3714"/>
        <w:gridCol w:w="3286"/>
        <w:gridCol w:w="3428"/>
        <w:gridCol w:w="3144"/>
      </w:tblGrid>
      <w:tr>
        <w:trPr>
          <w:trHeight w:val="6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ГБД ЮЛ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вание"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</w:tr>
      <w:tr>
        <w:trPr>
          <w:trHeight w:val="11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проверку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 в ГБД ЮЛ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</w:tr>
      <w:tr>
        <w:trPr>
          <w:trHeight w:val="16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</w:tr>
      <w:tr>
        <w:trPr>
          <w:trHeight w:val="82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3714"/>
        <w:gridCol w:w="3286"/>
        <w:gridCol w:w="3428"/>
        <w:gridCol w:w="3144"/>
      </w:tblGrid>
      <w:tr>
        <w:trPr>
          <w:trHeight w:val="67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"Е-лицензирование"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"Е-лицензирование"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"Е-лицензирование"</w:t>
            </w:r>
          </w:p>
        </w:tc>
      </w:tr>
      <w:tr>
        <w:trPr>
          <w:trHeight w:val="11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обработка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"Е-лицензирование"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 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вание"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</w:tr>
      <w:tr>
        <w:trPr>
          <w:trHeight w:val="169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системе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присвоением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заявлению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</w:t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- 15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- 10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- 2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дня</w:t>
            </w:r>
          </w:p>
        </w:tc>
      </w:tr>
      <w:tr>
        <w:trPr>
          <w:trHeight w:val="85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запросу,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– если 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запросу найдены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осуществление вида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сбору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(заготовке), хранению,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переработке и реализации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юридическими лицами лома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отходов цветных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черных металлов»        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Диаграмма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государственной услуги через  ПЭП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83185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185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Диаграмма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государственной услуги через услугодателя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5725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725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Условные обозначения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80645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645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осуществление вида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сбору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(заготовке), хранению,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переработке и реализации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юридическими лицами лома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отходов цветных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черных металлов»       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Форма анкеты для определения показателей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«качество» и «доступность»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