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7ef" w14:textId="d2c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293. Зарегистрирован в Министерстве юстиции Республики Казахстан 5 мая 2014 года № 9386. Утратило силу постановлением Правления Национального Банка Республики Казахстан от 26 февраля 2018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(зарегистрированное в Реестре государственной регистрации нормативных правовых актов под № 8591, опубликованное 6 сентября 2013 года в газете "Юридическая газета" № 134 (2509)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банками второго уровня динамического резерва,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целей Правил под займом понимается осуществление банком банковских заемных, лизинговых, факторинговых, форфейтинговых операций (за исключением межбанковских займов, займов организациям, осуществляющим отдельные виды банковских операций, операций обратное РЕПО), а также учет векселя.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межбанковскими займами понимаются займы банков, предоставленные на договорной основе другим банкам и организациям, осуществляющим отдельные виды банковских операций.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иное не установлено в пункте 2-1 Правил размер динамического резерва на конец отчетного квартала рассчитывается по следующей формуле: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к-1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динамический резерв на конец предыдущего отчетного квартала. По состоянию на 1 января 2013 года динамический резерв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ожидаемые потери за отчетный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РСП – ассигнования на резервы за минусом доходов от восстановления резервов, за отчетный квартал, отнесенные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налогах и других обязательных платежах в бюджет (Налоговый кодекс)".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Ассигнования на резервы - расходы на создание резервов под займы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восстановления резервов - доход, возникший в результате уменьшения суммы ранее созданных резервов под займы, за исключением случая, когда уменьшение резервов происходит в результате списания займа с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налогообложения размер динамического резерва определяется как положительная разница между размером динамического резерва, определенного на конец отчетного налогового периода и размером динамического резерва, определенного на конец предыдущего налогового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динамического резерва составляет не менее нуля.";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Размер динамического резерва определяется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динамический резерв на конец первого, второго, третьего, четвертого квартала 2014 года определяется в размере динамического резерва на конец четвертого квартала 2013 года, исчисленного по формуле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исчисления динамического резерва на конец четвертого квартала 2014 года значение показателя РСП,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 исчислении динамического резерва на конец первого, второго, третьего, четвертого квартала 2013 года, признается равным нулю, в случае, если РСП имеет отрицательное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динамический резерв на конец первого, второго, третьего, четвертого квартала 2015 года определяется в размере динамического резерва на конец четвертого квартала 2014 года, исчисленного в соответствии с подпунктом 1) настоящего пункта.";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Расчет на бумажном носителе, составляемый ежеквартально, подписывается первым руководителем или лицом, его замещающим, главным бухгалтером, заверяется печатью. Копия отчета хранится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Расчет банк представляет в Национальный Банк Республики Казахстан доработанный Расчет и письменное объяснение с указанием причин необходимости внесения изменений и (или) дополнений в Расчет.".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года, за исключением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распространяются на отношения, возникшие с 1 января 2013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 семнадцатого по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Б.Султанов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9 апреля 2014 года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дата, гербовая печать)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