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95ab" w14:textId="ad99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14 мая 2012 года № 249 "Об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декабря 2013 года № 600. Зарегистрирован в Министерстве юстиции Республики Казахстан 6 февраля 2014 года № 9133. Утратил силу приказом Заместителя Премьер-Министра Республики Казахстан - Министра финансов Республики Казахстан от 21 мая 2014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21.05.2014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мая 2012 года № 249 «Об утверждении Методики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 по управлению бюджетными средствами» (зарегистрированный в Реестре государственной регистрации нормативных правовых актов за № 7718)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бюджетными средствами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проведения оценки эффективности органы государственного финансового контроля представляют не позднее 15 февраля информацию о результатах контроля на основании представлений и постановлений и информацию об их исполнении за оцениваемый период уполномоченному органу по исполнению бюджета области, города республиканского значения, столицы и акиматам районов (города областного значения)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осуществляется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всем бюджетным программам исполнительных органов, финансируемых из областного бюджета, бюджетов города республиканского значения, столицы, кроме субвенций, распределяемых программ, целевых трансфертов и кредитов, выделенных нижестоящим бюджетам;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бюджетным программам развития местного исполнительного органа района (города областного значения).»;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Исполнительные органы, финансируемые из областного бюджета, бюджетов города республиканского значения, столицы и акиматы районов (городов областного значения) предоставляют в уполномоченный орган по исполнению бюджета области, города республиканского значения, столицы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результатах анализа по критерию «Достижение прямых результатов бюджетной программы»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удорожании стоимости объектов строительства и реконструкции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Пояснительная записка должна содержать результаты проведенного анализа эффективности деятельности администраторов областных бюджетных программ, бюджетных программ города республиканского значения, столицы/бюджетных программ развития местного исполнительного органа района (города областного значения), с указанием сильных и слабых сторон, в сравнении с предыдущим годом, в разрезе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критерию «Уровень качества планирования и исполнения бюджета» приводится: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процент исполнения бюджетных средств по бюджетным программам администраторов областных бюджетных программ, бюджетных программ города республиканского значения, столицы/бюджетных программ развития местного исполнительного органа района (города областного значения) за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экономии по результатам государственных закупок к скорректированному бюджету на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соотношений перераспределенных средств при уточнении бюджета между бюджетными программами в общем объеме бюджета администратора областных бюджетных программ, города республиканского значения, столицы/ местного исполнительного органа района (города областного значения) с указанием причин и обоснований для перераспределения средств между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отсутствие/наличие или изменение дебиторской и кредиторской задолженностей с разбивкой текущего года и прошлых лет администратора областных бюджетных программ, города республиканского значения, столицы/ местного исполнительного органа района (города областного значения), с указанием причин образования дебиторской задолженности и принятых мер по ее сокращению;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критерию «Отсутствие нарушений бюджетного и иного законодательства по итогам проверок органов государственного финансового контроля»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финансового контроля, которым проведены проверки (кроме служб внутреннего контроля государственных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проверок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средств, охваченных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бюджетного и иного законодательств за отчетный период,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средств в бюджет (доходная часть);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бюджетных средств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бухгалтерского учета и составлении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установленных сроков, порядка выполнения бюджетных процедур и процедур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приводится доля нарушений от общего объема бюджетных средств, охваченных контролем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выявленных нарушений бюджетного и иного законодательства в государственном органе определяется путем суммирования нарушений, выявленных органами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бюджетных средств, охваченных контролем определяется путем суммирования объемов средств, охваченных контролем органами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критерию «Принятые (реализованные) меры по исполнению внесенных представлений и постановлений органов государственного финансового контроля» указывается: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подлежащих к возмещению в бюджет сумм нарушений, согласно представлений и постановлений органов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возмещенных в бюджет в установленный срок сумм нарушений к общему объему сумм нарушений, подлежащих возмещению в доход бюджета, согласно внесенных представлений и постановлений органов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критериям «Отсутствие нарушений бюджетного и иного законодательства по итогам проверок органов государственного финансового контроля» и «Принятые (реализованные) меры по исполнению внесенных представлений и постановлений органов государственного финансового контроля» отдельно в аналитических целях указывается информация по деятельности служб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критерию «Достижение прямых результатов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указываются достигнутые показатели прямых результатов в разрезе бюджетных программ администраторов областных бюджетных программ, бюджетных программ города республиканского значения, столицы, а по бюджетным программам развития местных исполнительных органов района (города областного значения) показатели прямых результатов указываются в разрезе бюджетных инвестиционных проектов. Также перечисляются бюджетные программы, по которым не достигнуты показатели прямых результатов с указанием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сравнение фактически сложившегося среднего балла прямого результата всех бюджетных программ за оцениваемый период с аналогичным показателем прошлого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анализ показателей результативности бюджетных программ, утвержденных в составе стратегического плана государственного органа на наличие или их отсутствие;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сдача (внедрение) объектов в установленные сроки, количество бюджетных программ, по которым предусмотрена сдача (внедрение) объектов и количество объектов, планируемых к сдаче в эксплуатацию в отчетном периоде. По объектам, своевременно не введенным в эксплуатацию, приводится доля объектов своевременно не введенных в эксплуатацию к общему количеству объектов, а также указываются причины задержки ввода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критерию «Эффективность исполнения бюджетной программы» определяется отношение прямого результата бюджетной программы с процентом освоения по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Заключения о результатах оценки эффективности управления бюджетными средствами государственного органа, подготовленные уполномоченным органом по исполнению бюджета области, города республиканского значения, столицы представляются в уполномоченный орган по государственному планированию области, города республиканского значения, столицы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заключения о результатах оценки эффективности деятельности исполнительных органов, финансируемых из областного бюджета, бюджетов города республиканского значения, столицы и местных исполнительных органов района (города областного значения) по управлению бюджетными средствами, представляемые в уполномоченный орган по государственному планированию области, города республиканского значения, столицы, должны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итоговый отчет о проведенной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по критериям оценки, с изложением положительных сторон и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системные недостатки и проблемы, выявленные при исполнении бюджета, имеющие постоянный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 по улучшению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освоению бюджетных средств по бюджетным программам исполнительных органов, финансируемых из областного бюджета, бюджета города республиканского значения, столицы и по освоению бюджетных программ развития местных исполнительных органов района (города областного значения) с указанием первоначально утвержденного, уточненного и скорректированного бюджетов с разбивкой по администраторам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критериям «Отсутствие нарушений бюджетного и иного законодательства по итогам проверок органов государственного финансового контроля» и «Принятые (реализованные) меры по исполнению внесенных представлений и постановлений органов государственного финансового контроля» отдельно указывается информация по деятельности служб внутреннего контроля, используемая в аналитических целях.»;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Оценка по критерию «Уровень качества планирования и исполнения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Оценка по критерию «Уровень качества планирования и исполнения бюджета»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по показателю «Освоение выделенных средств на соответствующий финансовый год» отражает процент исполнения бюджетных средств по бюджетным программам администратора областных бюджетных программ, бюджетных программ города республиканского значения, столицы/бюджетных программ развития местного исполнительного органа района (города областного значения)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по данному параметру у государственного органа из суммы неосвоенных средств исключается сумма экономии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«Экономия средств по результатам государственных закупок» заключается в расчете доли экономии по результатам государственных закупок, сложившейся за отчетный период к скорректированному бюджету на отчетный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«Экономия средств по результатам государственных закупок» в рамках бюджетной программы осуществляется путем соотношения фактически достигнутой экономии по результатам государственных закупок к скорректированному бюджету на отчетный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Балл в рамках одной бюджетной программы определяется в соответствии со значениями,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областных бюджетных программ, бюджетных программ города республиканского значения, столицы/бюджетных программ развития местного исполнительного органа района (города областного значения) определяется средний балл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развития местного исполнительного органа района (города областного значения) оценка по данному показателю определяется в виде среднего балла по всем администраторам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«Объем перераспределенных средств администратора бюджетных программ к утвержденному объему расходов» заключается в выявлении доли соотношений перераспределенных средств при уточнении бюджета между бюджетными программами в общем объеме утвержденного бюджета администратора областных бюджетных программ, города республиканского значения, столицы/местного исполнительного органа района (города областного значения) в части уменьшения бюджетных средств. Объем перераспределенных средств рассчитывается путем разницы между утвержденными плановыми назначениями и скорректированным планом на конец отчетного периода. При этом в расчет принимаются суммы уменьшенных плановых назначений.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по данному показателю не учитываются случаи перераспределения денег бюджетных программ при реорганизации (слияние, присоединение, разделение, выделение, преобразование) государственных органов, при внесении изменений в Единую бюджетную классификацию расходов Республики Казахстан, выделения дополнительных денежных средств администратору бюджетных программ при уточнении и корректировке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«Отсутствие или наличие фактов увеличения сметной стоимости бюджетных инвестиционных проектов» отражает, имеются ли случаи корректировки проектно-сметной документации бюджетных инвестиционных проектов, повлекших увеличение стоимости бюджетного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наличия фактов увеличения сметной стоимости бюджетного инвестиционного проекта рассчитывается процент удорожания стоимости бюджетного инвестиционного проекта администратора областных бюджетных программ, бюджетных программ города республиканского значения, столицы/бюджетных программ развития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процент удорожания сметной стоимости бюджетного инвестиционного проекта рассчитывается по отношению к его первоначальной стоимости, предусмотренной в проектно-сметной документации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исполнительные органы, финансируемые из областного бюджета, бюджетов города республиканского значения, столицы и акиматы районов (городов областного значения) представляют информацию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«Отсутствие дебиторской и кредиторской задолженностей» отражает отсутствие/наличие или изменение дебиторской/кредиторской задолженностей администратора областных бюджетных программ, бюджетных программ города республиканского значения, столицы/ бюджетных программ развития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дебиторской задолженности не учитывается текущая дебиторская задолженность по оказанным коммунальным услугам и услугам связи, образовавшаяся в конце оцениваемого года по причине несвоевременного предоставления поставщиками услуг подтверждающих документов, подлежащая погашению в январе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общей сумме дебиторской задолженности не учитывается сумма дебиторской задолженности, образовавшаяся по продолжающимся международным и инвестиционным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кредиторской задолженности не учитывается кредиторская задолженность в размере 5% от объема выполненных работ, удержанных в целях обеспечения исполнения подрядчиком принятых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изменения дебиторской/кредиторской задолженности, в том числе с истекшим сроком исковой давности осуществляется путем сравнения задолженности за оцениваемый период с аналогичным показателем прошлого года и выставляется в соответствии со значениями,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являются Закон Республики Казахстан о республиканском бюджете на отчетный финансовый год, решение маслихата о бюджете области, города республиканского значения, столицы,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программ, аналитический отчет об исполнении бюджета области, города республиканского значения, столицы по итогам года, отчет о дебиторской задолженности администратора бюджетных программ на отчетный финансовый год, отчет о кредиторской задолженности администратора бюджетных программ на отчетный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анализа уровня качества планирования и исполнения бюджета на соответствующий финансовый год администратора областных бюджетных программ, бюджетных программ города республиканского значения, столицы/ бюджетных программ развития местного исполнительного органа района (города областного значения) присваивается соответствующий балл,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При проведении оценки по критерию «Отсутствие нарушений бюджетного и иного законодательства по итогам проверок органов государственного финансового контроля»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финансового контроля, которым проведены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проверок, охвативших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бюджетных средств, охваченных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выявленные нарушения бюджетного и иного законодательства за отчетный период,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средств в бюджет (доходная часть);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бюджетных средств и активов государства, в том числе по государственным закупкам, влияющим на итоги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бухгалтерского учета и составлении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установленных сроков, порядка выполнения бюджетных процедур и процедур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Источником информации являются материалы контроля соответствующих органов государственного финансового контроля, проведенных на предмет соответствия деятельности объекта контроля, требованиям бюджетного и иного законодательства Республики Казахстан, достоверности, обоснованности и своевременности составления и представления финансовой отчетности и эффективности достижения государственными органами прямых результатов в ходе реализации бюджетных программ, а также судебные решения на акты контроля органов государственного финансового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Оценка по критерию «Принятые (реализованные) меры по исполнению внесенных представлений и постановлений органов государственного финансового контроля» заключается в установлении: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подлежащих к возмещению в бюджет сумм нарушений, согласно внесенных представлений и постановлений органов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возмещенных в бюджет в установленный срок сумм нарушений к общему объему сумм нарушений, подлежащих возмещению в доход бюджета, согласно внесенных представлений и постановлений органов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подлежащих к восстановлению сумм нарушений,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Оценка по критерию «Деятельность службы внутреннего контроля государственного органа»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Оценка по критерию «Объем перераспределенных средств администратора бюджетных программ к утвержденному объему расходов»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«8. Оценка по критерию «Организационные меры по исполнению бюджета»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«9. Оценка по критерию «Достижение прямых результатов бюджетной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Оценка по критерию «Достижение прямых результатов бюджетной программы»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Оценка по показателю «Достижение прямых результатов бюджетной программы»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Показателями прямого результата являются показатели, отражающие количественную характеристику объема выполняемых государственных функций, полномочий и оказываемых государственных услуг в пределах предусмотренных бюджетных средств по данной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Оценка достижения прямого результата по одной бюджетной программе осуществляется путем соотношения фактически достигнутых количественных показателей каждого мероприятия с плановыми, путем сравнения фактически достигнутых мероприятий прямыми получателями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программам, предусматривающим увеличение уставного капитала, оценка достижения результатов осуществляется по указанным в финансово-экономическом обосновании мероприятиям, реализация которых предусмотрена в оцениваемом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показатели прямых результатов по бюджетным программам предусматривают мероприятия вместо количественных характеристик, не позволяющих оценить достижение прямого результата, то данная бюджетная программа оценивается как не достигшая прямого результата, и как результат некачественного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Среднее значение всех показателей прямых результатов в рамках одной бюджетной программы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местному исполнительному органу среднее значение всех показателей прямых результатов в рамках одного инвестиционного проекта выводится с учетом результатов всех показателей, в том числе показателей недостигнутых администратором бюджетных программ в силу объективных, независящих от администратора бюджетных программ причин (форс-мажорные обстоятельства), далее выводится среднее значение по всем инвестиционным проектам в рамках одной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Балл прямого результата в рамках одной бюджетной программы определяется в соответствии со значениями,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Далее определяется средний балл показателей прямых результатов всех бюджетных программ администратора областных бюджетных программ, бюджетных программ города республиканского значения, столицы/ бюджетных программ развития местного исполнительного органа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Максимальный балл не может превышать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перевыполнения показателей данного критерия в рамках одной бюджетной программы, присваивается балл по показателю «100 %».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Оценка по показателю «Качество планирования показателей результативности бюджетных программ» осуществляется путем анализа показателей результативности бюджетных программ, утвержденных в составе стратегического плана исполнительного органа, финансируемого из областного бюджета, бюджетов города республиканского значения, столицы и бюджетных программ администраторов бюджетных программ, финансируемых из бюджета района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во всех бюджетных программах исполнительного органа, финансируемого из областного бюджета, бюджетов города республиканского значения, столицы, районного (города областного значения) показателей результативности, являющихся количественно измеримыми и подлежащими к оценке, а также соответствующих целям и задачам администратора бюджетных программ и документам системы государственного планирования, то присваивается максимальный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прямого и/или конечного результатов либо наличия мероприятий вместо количественных характеристик, не позволяющих оценить достижение прямого результата, дублирования прямых результатов с конечными результатами, дублировании показателей бюджетной программы с показателями другой бюджетной программы, а также несоответствия показателей прямых результатов целям и задачам администратора бюджетных программ и документам системы государственного планирования, то присваивается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определяется средний балл по данному показателю по всем бюджетным программам, по которым присваивается соответствующий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местным исполнительным органам районов (городов областного значения) определяется средний балл по всем бюджетным программам, оцениваемым по данному показателю, по которым присваивается соответствующий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выставляется в соответствии со значениями,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Источниками информации являются </w:t>
      </w:r>
      <w:r>
        <w:rPr>
          <w:rFonts w:ascii="Times New Roman"/>
          <w:b w:val="false"/>
          <w:i w:val="false"/>
          <w:color w:val="000000"/>
          <w:sz w:val="28"/>
        </w:rPr>
        <w:t>глава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стратегического плана исполнительного органа, финансируемого из областного бюджета, бюджетов города республиканского значения, столицы и бюджетные программы администраторов бюджетных программ, финансируемых из бюджета района (города областного бюджета) и отчеты по их реализации, а по администраторам бюджетных программ, не разрабатывающим стратегические планы, являются утвержденные бюджетные программы и отчеты по их реализации, а также документы, подтверждающие фактическое значение достижение прямых показателей за отчетный период, в том числе акты выполненных работ, акты о приемке объектов, заключения государственных экспертиз, накладные, акты приема передачи и т.д.»;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«Динамика прямого результата бюджетных программ»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«Качество планирования показателей результативности бюджетных программ»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13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«Отсутствие дебиторской задолженности»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14</w:t>
      </w:r>
      <w:r>
        <w:rPr>
          <w:rFonts w:ascii="Times New Roman"/>
          <w:b w:val="false"/>
          <w:i w:val="false"/>
          <w:color w:val="000000"/>
          <w:sz w:val="28"/>
        </w:rPr>
        <w:t>. Оценка по критерию «Отсутствие кредиторской задолженности»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«54-8. Индекс нагрузки – показатель, определяющий уровень нагрузки на государственный орган по управлению бюджетными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нагрузки рассчитывается на основании показателя объема бюджетных средств по оцениваемым бюджетным программам государственного органа (скорректированный бюджет за отчетный период),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54-9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«54-10. Расчет индекса нагрузки для отдельного государственного органа осуществляется по следующей формуле: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Si = bi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Si– значение данного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bi– показатель объема бюджетных средств по оцениваемым бюджетным программам государственного органа (i), приведенный в сопоставимый вид.»;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54-12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54-13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«54–13. В соответствии с полученным результатом оценки определяется степень эффективности деятельности исполнительного органа, финансируемого из областного бюджета, бюджетов города республиканского значения, столицы и бюджетные программы администраторов бюджетных программ, финансируемых из бюджета района (города областного значения). Высокая степень эффективности исполнительного органа, финансируемого из областного бюджета, бюджетов города республиканского значения, столицы и бюджетные программы администраторов бюджетных программ, финансируемых из бюджета района (города областного значения) соответствует показателю оценки от 80 до 100 баллов, средняя степень – от 55 до 79,99 баллов, низкая степень – от 35 до 54,99 баллов. Неэффективной признается деятельность государственного органа, набравшего по результатам оценки менее 34,99 баллов.»;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«73. Оцениваемый государственный орган представляет уполномоченному органу по исполнению бюджета области, города республиканского значения, столицы полную и достоверную отчетную информацию, указанную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в сроки, установленные Графиком проведения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отчетности и статистики государственных финансов (Бектурова А.Т.)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Даленов</w:t>
      </w:r>
    </w:p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600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бюджетными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Информация о результатах контроля и исполнении представлений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постановлений органов государственного финансового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____________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946"/>
        <w:gridCol w:w="946"/>
        <w:gridCol w:w="648"/>
        <w:gridCol w:w="794"/>
        <w:gridCol w:w="877"/>
        <w:gridCol w:w="426"/>
        <w:gridCol w:w="981"/>
        <w:gridCol w:w="850"/>
        <w:gridCol w:w="1048"/>
        <w:gridCol w:w="1076"/>
        <w:gridCol w:w="1069"/>
        <w:gridCol w:w="930"/>
        <w:gridCol w:w="854"/>
        <w:gridCol w:w="1131"/>
        <w:gridCol w:w="1055"/>
      </w:tblGrid>
      <w:tr>
        <w:trPr>
          <w:trHeight w:val="315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АБП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бюджетной программы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проверки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охваченных контролем средств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оцениваемый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выявленных нарушений за оцениваемый период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к возмещению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Возмещено в сумме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к восстановлению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Восстановлено в сумме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неэффективное использование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средств в бюджет (доходная часть)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использовании бюджетных средств и активов государства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ведении бухгалтерского учета и составлении финансовой отчетности 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осуществлении процедур госзакупках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071"/>
        <w:gridCol w:w="1829"/>
        <w:gridCol w:w="2557"/>
        <w:gridCol w:w="2618"/>
        <w:gridCol w:w="1450"/>
        <w:gridCol w:w="1602"/>
      </w:tblGrid>
      <w:tr>
        <w:trPr>
          <w:trHeight w:val="16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передаче материалов в правоохранительные органы по результатам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привлечении к ответственности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представлений и постановлений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исполнено в полном объеме к установленному сроку</w:t>
            </w:r>
          </w:p>
        </w:tc>
      </w:tr>
      <w:tr>
        <w:trPr>
          <w:trHeight w:val="18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направлено (указывать по фактам)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 уголовных дел (указывать по фактам)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дисциплинарных взысканий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уволено по результатам контроля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возбуждено дел по административным правонарушениям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Руководитель органа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финансового контроля            </w:t>
      </w:r>
      <w:r>
        <w:rPr>
          <w:rFonts w:ascii="Times New Roman"/>
          <w:b w:val="false"/>
          <w:i w:val="false"/>
          <w:color w:val="000000"/>
          <w:sz w:val="28"/>
        </w:rPr>
        <w:t>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 (расшифровка)</w:t>
      </w:r>
    </w:p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600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бюджетными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Заключение о результатах оценки эффективности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бюджетными средствами исполнительных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финансируемых из областного бюджета, бюджетов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значения, столицы/местного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(наименование исполнительного органа, финансируемого из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бюджета, бюджетов города республиканского значения, столицы/местного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9024"/>
        <w:gridCol w:w="2093"/>
        <w:gridCol w:w="1856"/>
      </w:tblGrid>
      <w:tr>
        <w:trPr>
          <w:trHeight w:val="111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исполнение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каждого критерия</w:t>
            </w:r>
          </w:p>
        </w:tc>
      </w:tr>
      <w:tr>
        <w:trPr>
          <w:trHeight w:val="4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качества планирования и исполнения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выделенных средств на соответствующий финансовый 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средств по результатам государственных закупок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дебиторской и кредиторской задолженностей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бюджетного и иного законодательства по итогам проверок органов государственного финансового 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Отсутствие/наличие нарушений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(реализованные) меры по исполнению внесенных представлений и постановлений органов ГФК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возмещенных в бюджет в установленный срок сумм нарушений к общему объему сумм нарушений, подлежащих возмещению в бюджет, согласно внесенным представлений и постановлений органов ГФК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прямых результатов бюджетной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прямых результатов бюджетной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планирования показателей результативности бюджетных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исполнения бюджетной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 эффективности деятельности исполнительных органов, финансируемых из областного бюджета, бюджетов города республиканского значения, столицы/местного исполнительного органа района (города областного значения)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 критерию "Уровень качества планирования и исполнения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 критерию "Отсутствие нарушений бюджетного и иного законодательства по итогам проверок органов государственного финансового контроля 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По критерию "Принятые (реализованные) меры по исполнению внесенных представлений и постановлений органов ГФК":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По критерию "Достижение прямых результатов бюджетной программы"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 критерию "Эффективность исполнения бюджетной программы"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 и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Результаты пост-аудита: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Первый руководитель 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финансируемого из областного бюджета, бюджетов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республиканского значения, столицы/ 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(города областного значения), либо лицо,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исполняющее его обязанности</w:t>
      </w:r>
      <w:r>
        <w:rPr>
          <w:rFonts w:ascii="Times New Roman"/>
          <w:b w:val="false"/>
          <w:i w:val="false"/>
          <w:color w:val="000000"/>
          <w:sz w:val="28"/>
        </w:rPr>
        <w:t>     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 (расшифровка)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"_____" _________ 20 _ г.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600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оценки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бюджетными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Баллы критериев и показателей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175"/>
        <w:gridCol w:w="1631"/>
      </w:tblGrid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7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качества планирования и исполнения бюджета - 28 баллов</w:t>
            </w:r>
          </w:p>
        </w:tc>
      </w:tr>
      <w:tr>
        <w:trPr>
          <w:trHeight w:val="7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выделенных средств на соответствующий финансовый 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– 99,7 %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 – 99,4 %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 – 99,1%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 – 98,8%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 – 98,5 %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 – 98,2 %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 – 97,9 %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 – 97,6 %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 – 97,3 %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97,2 – 97,0 %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 – 96,7 %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96,6 % и менее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Экономия средств по результатам государственных закупок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экономии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3,1 - 5%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5,1 - 10%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10,1 - 20%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20,1%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70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перераспределенных средств администратора бюджетных программ к утвержденному объему расходов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количества перераспределения средств от утвержденного бюджета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перераспределенных средств: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5,1 - 7%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7,1 - 10%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Отсутствие/наличие фактов увеличения сметной стоимости бюджетного инвестиционного проекта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увеличения сметной стоимости бюджетных инвестиционных проектов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увеличения сметной стоимости бюджетных инвестиционных проектов документаций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 – 30 %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 – 50 %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50,1 %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администратора бюджетных программ бюджетных инвестиционных проектов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дебиторской и кредиторской задолженностей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дебиторской задолженности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дебиторской задолженности: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увеличения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кредиторской задолженности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кредиторской задолженности: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уменьшения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увеличения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121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 бюджетного и иного законодательства по итогам проверок органов государственного финансового контроля - 8 баллов</w:t>
            </w:r>
          </w:p>
        </w:tc>
      </w:tr>
      <w:tr>
        <w:trPr>
          <w:trHeight w:val="3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Отсутствие/наличие нарушений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нарушений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органами государственного финансового контроля проверок за отчетный период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1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от общего объема бюджетных средств, охваченных контролем (за исключением неэффективных расходов), в соответствии с Классификатором нарушений, выявляемых на объектах государственного финансового контроля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– 9,9%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– 14,9%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 – 19,9%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– 24,9%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</w:t>
            </w:r>
          </w:p>
        </w:tc>
      </w:tr>
      <w:tr>
        <w:trPr>
          <w:trHeight w:val="15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не отвечающие принципу эффективности, выявленные органами государственного финансового контроля, в общем объеме расходов государственных органов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расходов, не отвечающих принципу эффективности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не отвечающие принципу эффективности, выявленные органами государственного финансового контроля, от суммы освоенных бюджетных средств показателя 1.1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3,1 - 5%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5,1 - 7%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6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7,1 -10 %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  <w:tr>
        <w:trPr>
          <w:trHeight w:val="36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81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(реализованные) меры по исполнению внесенных представлений и постановлений органов ГФК - 14 баллов</w:t>
            </w:r>
          </w:p>
        </w:tc>
      </w:tr>
      <w:tr>
        <w:trPr>
          <w:trHeight w:val="15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возмещенных в бюджет в установленный срок сумм нарушений к общему объему сумм нарушений, подлежащих возмещению в бюджет, согласно внесенным представлений и постановлений органов ГФК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 или отсутствие сумм к возмещению в бюджет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– 99,9%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9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восстановленных в установленный срок сумм нарушений к общему объему сумм нарушений, подлежащих восстановлению, согласно внесенных представлений и постановлений органов государственного финансового контроля путем выполнения работ, оказания услуг, поставки товаров и/или отражения по учету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или отсутствие сумм к восстановлению в бюджет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 – 99,9 %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70,0 %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прямых результатов бюджетной программы - 28 баллов</w:t>
            </w:r>
          </w:p>
        </w:tc>
      </w:tr>
      <w:tr>
        <w:trPr>
          <w:trHeight w:val="39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прямых результатов бюджетной программы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– 99,3%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 – 98,6%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 – 97,9%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 – 97,2%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 – 96,5%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 – 95,8%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 – 95,1%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 – 94,4%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 – 93,7%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 – 93,0%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 – 92,3%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92,2- 91,6%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 – 90,9%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 – 90,2%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90,1% и менее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планирования показателей результативности бюджетных программ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бюджетной программе показателей результативности, являющихся количественно измеримыми, соответствующих целям и задачам государственного органа и подлежащих к оценке и документам системы государственного планирования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одного из показателей результативности в бюджетной программе, наличие мероприятий вместо количественных характеристик, не позволяющих оценить достижение прямого результата, дублирование прямых результатов с конечными результатами, дублирование показателей бюджетной программы с показателями другой бюджетной программы, несоответствие показателей прямых результатов целям и задачам администратора бюджетных программ документам системы государственного планирования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исполнения бюджетной программы - 22 балла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 – 99,3%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 – 98,6%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 – 97,9%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 – 97,2%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 – 96,5%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96,4 – 95,8%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 – 95,1%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 – 94,4%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 – 93,7%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 – 93,0%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 – 92,3%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92,2- 91,6%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 – 90,9%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 – 90,2%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90,1% и менее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"100%" освоении выделенных средств и достижении прямых результатов: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90,1 - 99,9%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80,1 - 90%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70,1 - 80%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60,1 - 70%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3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60%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