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95ab" w14:textId="ad99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14 мая 2012 года № 249 "Об утверждении Методики оценки эффективности деятельности исполнительных органов, финансируемых из областного бюджета, бюджетов города республиканского значения, столицы, местных исполнительных органов районов (городов областного значения) по управлению бюджетными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декабря 2013 года № 600. Зарегистрирован в Министерстве юстиции Республики Казахстан 6 февраля 2014 года № 9133. Утратил силу приказом Заместителя Премьер-Министра Республики Казахстан - Министра финансов Республики Казахстан от 21 мая 2014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21.05.2014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мая 2012 года № 249 «Об утверждении Методики оценки эффективности деятельности исполнительных органов, финансируемых из областного бюджета, бюджетов города республиканского значения, столицы, местных исполнительных органов районов (городов областного значения) по управлению бюджетными средствами» (зарегистрированный в Реестре государственной регистрации нормативных правовых актов за № 7718)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бюджетными средствами исполнительных органов, финансируемых из областного бюджета, бюджетов города республиканского значения, столицы, местных исполнительных органов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проведения оценки эффективности органы государственного финансового контроля представляют не позднее 15 февраля информацию о результатах контроля на основании представлений и постановлений и информацию об их исполнении за оцениваемый период уполномоченному органу по исполнению бюджета области, города республиканского значения, столицы и акиматам районов (города областного значения)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Оценка эффективности осуществляется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всем бюджетным программам исполнительных органов, финансируемых из областного бюджета, бюджетов города республиканского значения, столицы, кроме субвенций, распределяемых программ, целевых трансфертов и кредитов, выделенных нижестоящим бюджетам;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бюджетным программам развития местного исполнительного органа района (города областного значения).»;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Исполнительные органы, финансируемые из областного бюджета, бюджетов города республиканского значения, столицы и акиматы районов (городов областного значения) предоставляют в уполномоченный орган по исполнению бюджета области, города республиканского значения, столицы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результатах анализа по критерию «Достижение прямых результатов бюджетной программы»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удорожании стоимости объектов строительства и реконструкции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Пояснительная записка должна содержать результаты проведенного анализа эффективности деятельности администраторов областных бюджетных программ, бюджетных программ города республиканского значения, столицы/бюджетных программ развития местного исполнительного органа района (города областного значения), с указанием сильных и слабых сторон, в сравнении с предыдущим годом, в разрезе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критерию «Уровень качества планирования и исполнения бюджета» приводится: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процент исполнения бюджетных средств по бюджетным программам администраторов областных бюджетных программ, бюджетных программ города республиканского значения, столицы/бюджетных программ развития местного исполнительного органа района (города областного значения) за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экономии по результатам государственных закупок к скорректированному бюджету на отчетный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соотношений перераспределенных средств при уточнении бюджета между бюджетными программами в общем объеме бюджета администратора областных бюджетных программ, города республиканского значения, столицы/ местного исполнительного органа района (города областного значения) с указанием причин и обоснований для перераспределения средств между бюджетными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фактов увеличения сметной стоимости бюджетного инвестиционного проекта и причины увеличения сметной стоимости бюджетного инвестиционного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отсутствие/наличие или изменение дебиторской и кредиторской задолженностей с разбивкой текущего года и прошлых лет администратора областных бюджетных программ, города республиканского значения, столицы/ местного исполнительного органа района (города областного значения), с указанием причин образования дебиторской задолженности и принятых мер по ее сокращению;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критерию «Отсутствие нарушений бюджетного и иного законодательства по итогам проверок органов государственного финансового контроля»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финансового контроля, которым проведены проверки (кроме служб внутреннего контроля государственных органов);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проверок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бюджетных средств, охваченных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бюджетного и иного законодательств за отчетный период,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средств в бюджет (доходная часть);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бюджетных средств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ведении бухгалтерского учета и составлении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установленных сроков, порядка выполнения бюджетных процедур и процедур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приводится доля нарушений от общего объема бюджетных средств, охваченных контролем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выявленных нарушений бюджетного и иного законодательства в государственном органе определяется путем суммирования нарушений, выявленных органами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бюджетных средств, охваченных контролем определяется путем суммирования объемов средств, охваченных контролем органами государственного финансового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критерию «Принятые (реализованные) меры по исполнению внесенных представлений и постановлений органов государственного финансового контроля»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подлежащих к возмещению в бюджет сумм нарушений, согласно представлений и постановлений органов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возмещенных в бюджет в установленный срок сумм нарушений к общему объему сумм нарушений, подлежащих возмещению в доход бюджета, согласно внесенных представлений и постановлений органов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подлежащих к восстановлению сумм нарушений,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восстановленных в установленный срок сумм нарушений к общему объему сумм нарушений, подлежащих восстановлению,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критериям «Отсутствие нарушений бюджетного и иного законодательства по итогам проверок органов государственного финансового контроля» и «Принятые (реализованные) меры по исполнению внесенных представлений и постановлений органов государственного финансового контроля» отдельно в аналитических целях указывается информация по деятельности служб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критерию «Достижение прямых результатов бюджетной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достигнутые показатели прямых результатов в разрезе бюджетных программ администраторов областных бюджетных программ, бюджетных программ города республиканского значения, столицы, а по бюджетным программам развития местных исполнительных органов района (города областного значения) показатели прямых результатов указываются в разрезе бюджетных инвестиционных проектов. Также перечисляются бюджетные программы, по которым не достигнуты показатели прямых результатов с указанием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сравнение фактически сложившегося среднего балла прямого результата всех бюджетных программ за оцениваемый период с аналогичным показателем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осуществляется анализ показателей результативности бюджетных программ, утвержденных в составе стратегического плана государственного органа на наличие или их отсутствие;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сдача (внедрение) объектов в установленные сроки, количество бюджетных программ, по которым предусмотрена сдача (внедрение) объектов и количество объектов, планируемых к сдаче в эксплуатацию в отчетном периоде. По объектам, своевременно не введенным в эксплуатацию, приводится доля объектов своевременно не введенных в эксплуатацию к общему количеству объектов, а также указываются причины задержки ввода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критерию «Эффективность исполнения бюджетной программы» определяется отношение прямого результата бюджетной программы с процентом освоения по бюджетной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Заключения о результатах оценки эффективности управления бюджетными средствами государственного органа, подготовленные уполномоченным органом по исполнению бюджета области, города республиканского значения, столицы представляются в уполномоченный орган по государственному планированию области, города республиканского значения, столицы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заключения о результатах оценки эффективности деятельности исполнительных органов, финансируемых из областного бюджета, бюджетов города республиканского значения, столицы и местных исполнительных органов района (города областного значения) по управлению бюджетными средствами, представляемые в уполномоченный орган по государственному планированию области, города республиканского значения, столицы,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отчет о проведенной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по критериям оценки, с изложением положительных сторон и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системные недостатки и проблемы, выявленные при исполнении бюджета, имеющие постоянный характер;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 по улучшению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освоению бюджетных средств по бюджетным программам исполнительных органов, финансируемых из областного бюджета, бюджета города республиканского значения, столицы и по освоению бюджетных программ развития местных исполнительных органов района (города областного значения) с указанием первоначально утвержденного, уточненного и скорректированного бюджетов с разбивкой по администраторам местных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критериям «Отсутствие нарушений бюджетного и иного законодательства по итогам проверок органов государственного финансового контроля» и «Принятые (реализованные) меры по исполнению внесенных представлений и постановлений органов государственного финансового контроля» отдельно указывается информация по деятельности служб внутреннего контроля, используемая в аналитических целях.»;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Оценка по критерию «Уровень качества планирования и исполнения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Оценка по критерию «Уровень качества планирования и исполнения бюджета»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Оценка по показателю «Освоение выделенных средств на соответствующий финансовый год» отражает процент исполнения бюджетных средств по бюджетным программам администратора областных бюджетных программ, бюджетных программ города республиканского значения, столицы/бюджетных программ развития местного исполнительного органа района (города областного значения)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по данному параметру у государственного органа из суммы неосвоенных средств исключается сумма экономии по государственным закупкам.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по показателю «Экономия средств по результатам государственных закупок» заключается в расчете доли экономии по результатам государственных закупок, сложившейся за отчетный период к скорректированному бюджету на отчетный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по показателю «Экономия средств по результатам государственных закупок» в рамках бюджетной программы осуществляется путем соотношения фактически достигнутой экономии по результатам государственных закупок к скорректированному бюджету на отчетный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Балл в рамках одной бюджетной программы определяется в соответствии со значениями,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областных бюджетных программ, бюджетных программ города республиканского значения, столицы/бюджетных программ развития местного исполнительного органа района (города областного значения) определяется средний балл по всем бюджетным программам путем суммирования баллов по каждой бюджетной программе и деления полученной суммы на общее количество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развития местного исполнительного органа района (города областного значения) оценка по данному показателю определяется в виде среднего балла по всем администраторам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по показателю «Объем перераспределенных средств администратора бюджетных программ к утвержденному объему расходов» заключается в выявлении доли соотношений перераспределенных средств при уточнении бюджета между бюджетными программами в общем объеме утвержденного бюджета администратора областных бюджетных программ, города республиканского значения, столицы/местного исполнительного органа района (города областного значения) в части уменьшения бюджетных средств. Объем перераспределенных средств рассчитывается путем разницы между утвержденными плановыми назначениями и скорректированным планом на конец отчетного периода. При этом в расчет принимаются суммы уменьшенных плановых назначений.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по данному показателю не учитываются случаи перераспределения денег бюджетных программ при реорганизации (слияние, присоединение, разделение, выделение, преобразование) государственных органов, при внесении изменений в Единую бюджетную классификацию расходов Республики Казахстан, выделения дополнительных денежных средств администратору бюджетных программ при уточнении и корректировке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по показателю «Отсутствие или наличие фактов увеличения сметной стоимости бюджетных инвестиционных проектов» отражает, имеются ли случаи корректировки проектно-сметной документации бюджетных инвестиционных проектов, повлекших увеличение стоимости бюджетного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наличия фактов увеличения сметной стоимости бюджетного инвестиционного проекта рассчитывается процент удорожания стоимости бюджетного инвестиционного проекта администратора областных бюджетных программ, бюджетных программ города республиканского значения, столицы/бюджетных программ развития местного исполнительного органа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процент удорожания сметной стоимости бюджетного инвестиционного проекта рассчитывается по отношению к его первоначальной стоимости, предусмотренной в проектно-сметной документации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исполнительные органы, финансируемые из областного бюджета, бюджетов города республиканского значения, столицы и акиматы районов (городов областного значения) представляют информацию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по показателю «Отсутствие дебиторской и кредиторской задолженностей» отражает отсутствие/наличие или изменение дебиторской/кредиторской задолженностей администратора областных бюджетных программ, бюджетных программ города республиканского значения, столицы/ бюджетных программ развития местного исполнительного органа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дебиторской задолженности не учитывается текущая дебиторская задолженность по оказанным коммунальным услугам и услугам связи, образовавшаяся в конце оцениваемого года по причине несвоевременного предоставления поставщиками услуг подтверждающих документов, подлежащая погашению в январе следующего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общей сумме дебиторской задолженности не учитывается сумма дебиторской задолженности, образовавшаяся по продолжающимся международным и инвестиционным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кредиторской задолженности не учитывается кредиторская задолженность в размере 5% от объема выполненных работ, удержанных в целях обеспечения исполнения подрядчиком принятых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изменения дебиторской/кредиторской задолженности, в том числе с истекшим сроком исковой давности осуществляется путем сравнения задолженности за оцениваемый период с аналогичным показателем прошлого года и выставляется в соответствии со значениями,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Источниками информации являются Закон Республики Казахстан о республиканском бюджете на отчетный финансовый год, решение маслихата о бюджете области, города республиканского значения, столицы, постановления Правительства Республики Казахстан и местных исполнительных органов о реализации Закона Республики Казахстан о республиканском бюджете и решений маслихатов о местных бюджетах и планы финансирования по обязательствам и платежам администратора бюджетных программ, аналитический отчет об исполнении бюджета области, города республиканского значения, столицы по итогам года, отчет о дебиторской задолженности администратора бюджетных программ на отчетный финансовый год, отчет о кредиторской задолженности администратора бюджетных программ на отчетный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анализа уровня качества планирования и исполнения бюджета на соответствующий финансовый год администратора областных бюджетных программ, бюджетных программ города республиканского значения, столицы/ бюджетных программ развития местного исполнительного органа района (города областного значения) присваивается соответствующий балл,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При проведении оценки по критерию «Отсутствие нарушений бюджетного и иного законодательства по итогам проверок органов государственного финансового контроля»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финансового контроля, которым проведены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проверок, охвативших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бюджетных средств, охваченных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бюджетного и иного законодательства за отчетный период,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средств в бюджет (доходная часть);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бюджетных средств и активов государства, в том числе по государственным закупкам, влияющим на итоги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ведении бухгалтерского учета и составлении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установленных сроков, порядка выполнения бюджетных процедур и процедур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Источником информации являются материалы контроля соответствующих органов государственного финансового контроля, проведенных на предмет соответствия деятельности объекта контроля, требованиям бюджетного и иного законодательства Республики Казахстан, достоверности, обоснованности и своевременности составления и представления финансовой отчетности и эффективности достижения государственными органами прямых результатов в ходе реализации бюджетных программ, а также судебные решения на акты контроля органов государственного финансового контроля.»;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Оценка по критерию «Принятые (реализованные) меры по исполнению внесенных представлений и постановлений органов государственного финансового контроля» заключается в установлении: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подлежащих к возмещению в бюджет сумм нарушений, согласно внесенных представлений и постановлений органов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возмещенных в бюджет в установленный срок сумм нарушений к общему объему сумм нарушений, подлежащих возмещению в доход бюджета, согласно внесенных представлений и постановлений органов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подлежащих к восстановлению сумм нарушений,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восстановленных в установленный срок сумм нарушений к общему объему сумм нарушений, подлежащих восстановлению,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Оценка по критерию «Деятельность службы внутреннего контроля государственного органа»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Оценка по критерию «Объем перераспределенных средств администратора бюджетных программ к утвержденному объему расходов»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«8. Оценка по критерию «Организационные меры по исполнению бюджета»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«9. Оценка по критерию «Достижение прямых результатов бюджетной программы»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Оценка по критерию «Достижение прямых результатов бюджетной программы»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Оценка по показателю «Достижение прямых результатов бюджетной программы»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Показателями прямого результата являются показатели, отражающие количественную характеристику объема выполняемых государственных функций, полномочий и оказываемых государственных услуг в пределах предусмотренных бюджетных средств по данной бюджетной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Оценка достижения прямого результата по одной бюджетной программе осуществляется путем соотношения фактически достигнутых количественных показателей каждого мероприятия с плановыми, путем сравнения фактически достигнутых мероприятий прямыми получателями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программам, предусматривающим увеличение уставного капитала, оценка достижения результатов осуществляется по указанным в финансово-экономическом обосновании мероприятиям, реализация которых предусмотрена в оцениваемом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случае, если показатели прямых результатов по бюджетным программам предусматривают мероприятия вместо количественных характеристик, не позволяющих оценить достижение прямого результата, то данная бюджетная программа оценивается как не достигшая прямого результата, и как результат некачественного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Среднее значение всех показателей прямых результатов в рамках одной бюджетной программы выводится с учетом результатов всех показателей, в том числе показателей недостигнутых администратором бюджетных программ в силу объективных, независящих от администратора бюджетных программ причин (форс-мажорные обстоятельства).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местному исполнительному органу среднее значение всех показателей прямых результатов в рамках одного инвестиционного проекта выводится с учетом результатов всех показателей, в том числе показателей недостигнутых администратором бюджетных программ в силу объективных, независящих от администратора бюджетных программ причин (форс-мажорные обстоятельства), далее выводится среднее значение по всем инвестиционным проектам в рамках одной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Балл прямого результата в рамках одной бюджетной программы определяется в соответствии со значениями,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Далее определяется средний балл показателей прямых результатов всех бюджетных программ администратора областных бюджетных программ, бюджетных программ города республиканского значения, столицы/ бюджетных программ развития местного исполнительного органа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Максимальный балл не может превышать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 перевыполнения показателей данного критерия в рамках одной бюджетной программы, присваивается балл по показателю «100 %».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Оценка по показателю «Качество планирования показателей результативности бюджетных программ» осуществляется путем анализа показателей результативности бюджетных программ, утвержденных в составе стратегического плана исполнительного органа, финансируемого из областного бюджета, бюджетов города республиканского значения, столицы и бюджетных программ администраторов бюджетных программ, финансируемых из бюджета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во всех бюджетных программах исполнительного органа, финансируемого из областного бюджета, бюджетов города республиканского значения, столицы, районного (города областного значения) показателей результативности, являющихся количественно измеримыми и подлежащими к оценке, а также соответствующих целям и задачам администратора бюджетных программ и документам системы государственного планирования, то присваивается максимальный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прямого и/или конечного результатов либо наличия мероприятий вместо количественных характеристик, не позволяющих оценить достижение прямого результата, дублирования прямых результатов с конечными результатами, дублировании показателей бюджетной программы с показателями другой бюджетной программы, а также несоответствия показателей прямых результатов целям и задачам администратора бюджетных программ и документам системы государственного планирования, то присваивается 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определяется средний балл по данному показателю по всем бюджетным программам, по которым присваивается соответствующий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местным исполнительным органам районов (городов областного значения) определяется средний балл по всем бюджетным программам, оцениваемым по данному показателю, по которым присваивается соответствующий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выставляется в соответствии со значениями,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Источниками информации являются </w:t>
      </w:r>
      <w:r>
        <w:rPr>
          <w:rFonts w:ascii="Times New Roman"/>
          <w:b w:val="false"/>
          <w:i w:val="false"/>
          <w:color w:val="000000"/>
          <w:sz w:val="28"/>
        </w:rPr>
        <w:t>глава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 стратегического плана исполнительного органа, финансируемого из областного бюджета, бюджетов города республиканского значения, столицы и бюджетные программы администраторов бюджетных программ, финансируемых из бюджета района (города областного бюджета) и отчеты по их реализации, а по администраторам бюджетных программ, не разрабатывающим стратегические планы, являются утвержденные бюджетные программы и отчеты по их реализации, а также документы, подтверждающие фактическое значение достижение прямых показателей за отчетный период, в том числе акты выполненных работ, акты о приемке объектов, заключения государственных экспертиз, накладные, акты приема передачи и т.д.»;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10</w:t>
      </w:r>
      <w:r>
        <w:rPr>
          <w:rFonts w:ascii="Times New Roman"/>
          <w:b w:val="false"/>
          <w:i w:val="false"/>
          <w:color w:val="000000"/>
          <w:sz w:val="28"/>
        </w:rPr>
        <w:t>. Оценка по критерию «Динамика прямого результата бюджетных программ»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11</w:t>
      </w:r>
      <w:r>
        <w:rPr>
          <w:rFonts w:ascii="Times New Roman"/>
          <w:b w:val="false"/>
          <w:i w:val="false"/>
          <w:color w:val="000000"/>
          <w:sz w:val="28"/>
        </w:rPr>
        <w:t>. Оценка по критерию «Качество планирования показателей результативности бюджетных программ»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13</w:t>
      </w:r>
      <w:r>
        <w:rPr>
          <w:rFonts w:ascii="Times New Roman"/>
          <w:b w:val="false"/>
          <w:i w:val="false"/>
          <w:color w:val="000000"/>
          <w:sz w:val="28"/>
        </w:rPr>
        <w:t>. Оценка по критерию «Отсутствие дебиторской задолженности»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14</w:t>
      </w:r>
      <w:r>
        <w:rPr>
          <w:rFonts w:ascii="Times New Roman"/>
          <w:b w:val="false"/>
          <w:i w:val="false"/>
          <w:color w:val="000000"/>
          <w:sz w:val="28"/>
        </w:rPr>
        <w:t>. Оценка по критерию «Отсутствие кредиторской задолженности»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54-8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«54-8. Индекс нагрузки – показатель, определяющий уровень нагрузки на государственный орган по управлению бюджетными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нагрузки рассчитывается на основании показателя объема бюджетных средств по оцениваемым бюджетным программам государственного органа (скорректированный бюджет за отчетный период),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54-9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54-10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«54-10. Расчет индекса нагрузки для отдельного государственного органа осуществляется по следующей формуле: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Si = bi</w:t>
      </w:r>
    </w:p>
    <w:bookmarkStart w:name="z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Si– значение данного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bi– показатель объема бюджетных средств по оцениваемым бюджетным программам государственного органа (i), приведенный в сопоставимый вид.»;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54-12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54-13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«54–13. В соответствии с полученным результатом оценки определяется степень эффективности деятельности исполнительного органа, финансируемого из областного бюджета, бюджетов города республиканского значения, столицы и бюджетные программы администраторов бюджетных программ, финансируемых из бюджета района (города областного значения). Высокая степень эффективности исполнительного органа, финансируемого из областного бюджета, бюджетов города республиканского значения, столицы и бюджетные программы администраторов бюджетных программ, финансируемых из бюджета района (города областного значения) соответствует показателю оценки от 80 до 100 баллов, средняя степень – от 55 до 79,99 баллов, низкая степень – от 35 до 54,99 баллов. Неэффективной признается деятельность государственного органа, набравшего по результатам оценки менее 34,99 баллов.»;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«73. Оцениваемый государственный орган представляет уполномоченному органу по исполнению бюджета области, города республиканского значения, столицы полную и достоверную отчетную информацию, указанную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в сроки, установленные Графиком проведения оценки.»;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отчетности и статистики государственных финансов (Бектурова А.Т.)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Даленов</w:t>
      </w:r>
    </w:p>
    <w:bookmarkStart w:name="z6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600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бюджетными средствами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Информация о результатах контроля и исполнении представлений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постановлений органов государственного финансового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946"/>
        <w:gridCol w:w="946"/>
        <w:gridCol w:w="648"/>
        <w:gridCol w:w="794"/>
        <w:gridCol w:w="877"/>
        <w:gridCol w:w="426"/>
        <w:gridCol w:w="981"/>
        <w:gridCol w:w="850"/>
        <w:gridCol w:w="1048"/>
        <w:gridCol w:w="1076"/>
        <w:gridCol w:w="1069"/>
        <w:gridCol w:w="930"/>
        <w:gridCol w:w="854"/>
        <w:gridCol w:w="1131"/>
        <w:gridCol w:w="1055"/>
      </w:tblGrid>
      <w:tr>
        <w:trPr>
          <w:trHeight w:val="315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АБП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бюджетной программы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проверки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охваченных контролем средств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оцениваемый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выявленных нарушений за оцениваемый период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к возмещению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Возмещено в сумме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к восстановлению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Восстановлено в сумме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неэффективное использование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средств в бюджет (доходная часть)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 бюджетных средств и активов государства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ведении бухгалтерского учета и составлении финансовой отчетности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осуществлении процедур госзакупках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071"/>
        <w:gridCol w:w="1829"/>
        <w:gridCol w:w="2557"/>
        <w:gridCol w:w="2618"/>
        <w:gridCol w:w="1450"/>
        <w:gridCol w:w="1602"/>
      </w:tblGrid>
      <w:tr>
        <w:trPr>
          <w:trHeight w:val="16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передаче материалов в правоохранительные органы по результатам контроля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привлечении к ответственности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представлений и постановлений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исполнено в полном объеме к установленному сроку</w:t>
            </w:r>
          </w:p>
        </w:tc>
      </w:tr>
      <w:tr>
        <w:trPr>
          <w:trHeight w:val="187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направлено (указывать по фактам)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возбуждено уголовных дел (указывать по фактам)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дисциплинарных взысканий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уволено по результатам контроля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возбуждено дел по административным правонарушениям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Руководитель органа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финансового контроля            </w:t>
      </w:r>
      <w:r>
        <w:rPr>
          <w:rFonts w:ascii="Times New Roman"/>
          <w:b w:val="false"/>
          <w:i w:val="false"/>
          <w:color w:val="000000"/>
          <w:sz w:val="28"/>
        </w:rPr>
        <w:t>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(подпись) (расшифровка)</w:t>
      </w:r>
    </w:p>
    <w:bookmarkStart w:name="z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600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бюджетными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Заключение о результатах оценки эффективности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бюджетными средствами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финансируемых из областного бюджета, бюджетов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значения, столицы/местного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исполнительного органа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(наименование исполнительного органа, финансируемого из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бюджета, бюджетов города республиканского значения, столицы/местного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 исполнительного органа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9024"/>
        <w:gridCol w:w="2093"/>
        <w:gridCol w:w="1856"/>
      </w:tblGrid>
      <w:tr>
        <w:trPr>
          <w:trHeight w:val="111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исполнение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каждого критерия</w:t>
            </w:r>
          </w:p>
        </w:tc>
      </w:tr>
      <w:tr>
        <w:trPr>
          <w:trHeight w:val="40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качества планирования и исполнения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выделенных средств на соответствующий финансовый год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Экономия средств по результатам государственных закупок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перераспределенных средств администратора бюджетных программ к утвержденному объему расходов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Отсутствие/наличие фактов увеличения сметной стоимости бюджетного инвестиционного проекта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дебиторской и кредиторской задолженностей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бюджетного и иного законодательства по итогам проверок органов государственного финансового контроля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Отсутствие/наличие нарушений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(реализованные) меры по исполнению внесенных представлений и постановлений органов ГФК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возмещенных в бюджет в установленный срок сумм нарушений к общему объему сумм нарушений, подлежащих возмещению в бюджет, согласно внесенным представлений и постановлений органов ГФК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восстановленных в установленный срок сумм нарушений к общему объему сумм нарушений, подлежащих восстановлению,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прямых результатов бюджетной программы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прямых результатов бюджетной программы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планирования показателей результативности бюджетных программ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исполнения бюджетной программы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Анализ эффективности деятельности исполнительных органов, финансируемых из областного бюджета, бюджетов города республиканского значения, столицы/местного исполнительного органа района (города областного значения)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критерию "Уровень качества планирования и исполнения бюджета":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По критерию "Отсутствие нарушений бюджетного и иного законодательства по итогам проверок органов государственного финансового контроля 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По критерию "Принятые (реализованные) меры по исполнению внесенных представлений и постановлений органов ГФК":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По критерию "Достижение прямых результатов бюджетной программы"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По критерию "Эффективность исполнения бюджетной программы"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Выводы и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пост-аудита: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Первый руководитель исполнительного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финансируемого из областного бюджета, бюджетов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республиканского значения, столицы/ 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(города областного значения), либо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исполняющее его обязанности</w:t>
      </w:r>
      <w:r>
        <w:rPr>
          <w:rFonts w:ascii="Times New Roman"/>
          <w:b w:val="false"/>
          <w:i w:val="false"/>
          <w:color w:val="000000"/>
          <w:sz w:val="28"/>
        </w:rPr>
        <w:t>     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 (расшифровка)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"_____" _________ 20 _ г.</w:t>
      </w:r>
    </w:p>
    <w:bookmarkStart w:name="z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600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бюджетными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Баллы критериев и показателей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175"/>
        <w:gridCol w:w="1631"/>
      </w:tblGrid>
      <w:tr>
        <w:trPr>
          <w:trHeight w:val="75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76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качества планирования и исполнения бюджета - 28 баллов</w:t>
            </w:r>
          </w:p>
        </w:tc>
      </w:tr>
      <w:tr>
        <w:trPr>
          <w:trHeight w:val="76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выделенных средств на соответствующий финансовый 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 – 99,7 %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 – 99,4 %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 – 99,1%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 – 98,8%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 – 98,5 %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 – 98,2 %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98,1 – 97,9 %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 – 97,6 %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 – 97,3 %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97,2 – 97,0 %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 – 96,7 %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96,6 % и менее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75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Экономия средств по результатам государственных закупок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экономии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3,1 - 5%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5,1 - 10%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10,1 - 20%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20,1%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</w:tr>
      <w:tr>
        <w:trPr>
          <w:trHeight w:val="70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перераспределенных средств администратора бюджетных программ к утвержденному объему расходов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количества перераспределения средств от утвержденного бюджета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перераспределенных средств: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5,1 - 7%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7,1 - 10%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10,1%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Отсутствие/наличие фактов увеличения сметной стоимости бюджетного инвестиционного проекта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фактов увеличения сметной стоимости бюджетных инвестиционных проектов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увеличения сметной стоимости бюджетных инвестиционных проектов документаций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 – 30 %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 – 50 %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50,1 %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</w:tr>
      <w:tr>
        <w:trPr>
          <w:trHeight w:val="75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администратора бюджетных программ бюджетных инвестиционных проектов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дебиторской и кредиторской задолженностей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дебиторской задолженности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дебиторской задолженности: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уменьшения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увеличения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кредиторской задолженности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кредиторской задолженности: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уменьшения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сторону увеличения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121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бюджетного и иного законодательства по итогам проверок органов государственного финансового контроля - 8 баллов</w:t>
            </w:r>
          </w:p>
        </w:tc>
      </w:tr>
      <w:tr>
        <w:trPr>
          <w:trHeight w:val="39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Отсутствие/наличие нарушений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проведение органами государственного финансового контроля проверок за отчетный период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1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нарушений от общего объема бюджетных средств, охваченных контролем (за исключением неэффективных расходов), в соответствии с Классификатором нарушений, выявляемых на объектах государственного финансового контроля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 – 9,9%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– 14,9%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 – 19,9%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– 24,9%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25%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</w:tr>
      <w:tr>
        <w:trPr>
          <w:trHeight w:val="150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не отвечающие принципу эффективности, выявленные органами государственного финансового контроля, в общем объеме расходов государственных органов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расходов, не отвечающих принципу эффективности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не отвечающие принципу эффективности, выявленные органами государственного финансового контроля, от суммы освоенных бюджетных средств показателя 1.1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3,1 - 5%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5,1 - 7%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6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7,1 -10 %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</w:tr>
      <w:tr>
        <w:trPr>
          <w:trHeight w:val="36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10,1%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81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(реализованные) меры по исполнению внесенных представлений и постановлений органов ГФК - 14 баллов</w:t>
            </w:r>
          </w:p>
        </w:tc>
      </w:tr>
      <w:tr>
        <w:trPr>
          <w:trHeight w:val="150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возмещенных в бюджет в установленный срок сумм нарушений к общему объему сумм нарушений, подлежащих возмещению в бюджет, согласно внесенным представлений и постановлений органов ГФК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 или отсутствие сумм к возмещению в бюджет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 – 99,9%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9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восстановленных в установленный срок сумм нарушений к общему объему сумм нарушений, подлежащих восстановлению, согласно внесенных представлений и постановлений органов государственного финансового контроля путем выполнения работ, оказания услуг, поставки товаров и/или отражения по учету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или отсутствие сумм к восстановлению в бюджет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 – 99,9 %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70,0 %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прямых результатов бюджетной программы - 28 баллов</w:t>
            </w:r>
          </w:p>
        </w:tc>
      </w:tr>
      <w:tr>
        <w:trPr>
          <w:trHeight w:val="39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прямых результатов бюджетной программы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 – 99,3%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 – 98,6%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 – 97,9%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 – 97,2%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 – 96,5%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96,4 – 95,8%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 – 95,1%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 – 94,4%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94,3 – 93,7%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 – 93,0%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92,9 – 92,3%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92,2- 91,6%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 – 90,9%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 – 90,2%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90,1% и менее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планирования показателей результативности бюджетных программ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80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бюджетной программе показателей результативности, являющихся количественно измеримыми, соответствующих целям и задачам государственного органа и подлежащих к оценке и документам системы государственного планирования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6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одного из показателей результативности в бюджетной программе, наличие мероприятий вместо количественных характеристик, не позволяющих оценить достижение прямого результата, дублирование прямых результатов с конечными результатами, дублирование показателей бюджетной программы с показателями другой бюджетной программы, несоответствие показателей прямых результатов целям и задачам администратора бюджетных программ документам системы государственного планирования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исполнения бюджетной программы - 22 балла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 – 99,3%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 – 98,6%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 – 97,9%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 – 97,2%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 – 96,5%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96,4 – 95,8%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 – 95,1%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 – 94,4%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94,3 – 93,7%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 – 93,0%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92,9 – 92,3%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92,2- 91,6%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 – 90,9%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 – 90,2%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90,1% и менее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"100%" освоении выделенных средств и достижении прямых результатов: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90,1 - 99,9%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80,1 - 90%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70,1 - 80%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60,1 - 70%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</w:tr>
      <w:tr>
        <w:trPr>
          <w:trHeight w:val="375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60%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