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129b" w14:textId="92e1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декабря 2013 года № 1011. Зарегистрирован в Министерстве юстиции Республики Казахстан 17 января 2014 года № 9072. Утратил силу приказом и.о. Министра по инвестициям и развитию Республики Казахстан от 1 сентября 2015 года № 895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01.09.2015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Казахстан», в целях повышения требований к морально-нравственному облику и деловым качествам государственных служащих Министерства транспорта и коммуникаций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 № 1011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служебной этики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транспорта и коммуникаций Республики Казахстан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Министерства транспорта и коммуникаций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№ 651 «О внесении изменений в Указ Президента Республики Казахстан от 3 мая 2005 года № 1567 «О Кодексе чести государственных служащих Республики Казахстан (далее - Кодекс чести),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службе» от 23 июля 1999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 от 2 июля 1998 года (далее – законодательство в сфере государственной службы и о борьбе с коррупцией).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основные нормы поведения государственных служащих Министерства транспорта и коммуникаций Республики Казахстан, его территориальных органов (далее – государственные служащие Министерства) в ходе исполнения ими своих служебных обязанностей, во взаимоотношениях с коллегами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служащим Министерства в своей служебной деятельности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законов и иных нормативных правовых актов Республики Казахстан в сфере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проявлять добросовестность, дисциплинированность, ответственность, активность, инициативность и проявлять терпение, вежливость, тактичность и уважение к другим лицам в ходе переговоров (встреч);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уважать честь и достоинство человека и гражданина независимо от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 иных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быть честными, справедливыми, скромными, соблюдать общепринятые морально-этические нормы, в общении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надлежаще исполнять свои служебные обязанности, организовывать и планировать работу, с учетом реально складывающейся обстановки;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эффективно использовать рабочее время и воздерживаться от действий, которые мешают другим государственным служащим в коллективе выполнять их трудовые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соблюдать служебную субординацию;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принимать меры по предотвращению и урегулированию конфликта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придерживаться делового стиля одежды в ходе исполнения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поддерживать и поощрять инициативность государственных служащих при выполнении ими своих функций и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соблюдать антикоррупционное поведение, установленное </w:t>
      </w:r>
      <w:r>
        <w:rPr>
          <w:rFonts w:ascii="Times New Roman"/>
          <w:b w:val="false"/>
          <w:i w:val="false"/>
          <w:color w:val="000000"/>
          <w:sz w:val="28"/>
        </w:rPr>
        <w:t>Кодексом чести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при предъявлении к государственному служащему Министерства необоснованного обвинения в коррупции в месячный срок со дня обнаружения такого обвинения принять меры по его опровержению.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служащим Министерства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Министерстве не допускаются любые формы дискриминации государственных служащих при принятии кадровых решений, а также любые формы протекционизма, привилегий и льгот отдельным государственным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 внеслужебное время государственному служащему Министерства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придерживаться общепринятых морально-этических норм, не допускать случаев антиобщественного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допускать действий, вызывающих негативный общественный резонанс, воздерживаться от поведения, которое может навредить их репутации;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избегать любых личных связей, которые могут скомпрометировать высокое звание государственного служащего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внеслужебных отношениях государственным служащим Министерства следует соблюдать требования настоящих Правил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государственной службы и о борьбе с коррупцией и избегать всего, что могло бы опорочить авторитет, достоинство государственного служащего Министерства или вызвать сомнения в его честности, справедливости, объективности и беспристрастности.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осуществлении проверки юридических и физических лиц, осуществляющих свою деятельность в транспортно-коммуникационной отрасли государственный служащий Министерства: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справедливо, объективно проверяет субъекты транспортно-коммуникационной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соблюдает права и законные интересы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избегает взаимоотношений с представителями субъекта транспортно-коммуникационной отрасли, которые могут повлиять на проверку.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Министерства проявляют скромность, не подчеркивают и не используют должностное положение при получении транспортных, сервисных и иных услуг.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