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967374" w14:textId="696737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форм протоколов и предписаний, а также Правил их составления и вынесения в соответствии с законодательством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сельского хозяйства Республики Казахстан от 3 декабря 2013 года № 8/624. Зарегистрирован в Министерстве юстиции Республики Казахстан 6 января 2014 года № 9061.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в редакции приказа Министра сельского хозяйства РК от 22.10.2015 </w:t>
      </w:r>
      <w:r>
        <w:rPr>
          <w:rFonts w:ascii="Times New Roman"/>
          <w:b w:val="false"/>
          <w:i w:val="false"/>
          <w:color w:val="ff0000"/>
          <w:sz w:val="28"/>
        </w:rPr>
        <w:t>№ 15-05/941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внесено изменение на казахском языке, текст на русском языке не меняется приказом Министра сельского хозяйства РК от 17.08.2022 </w:t>
      </w:r>
      <w:r>
        <w:rPr>
          <w:rFonts w:ascii="Times New Roman"/>
          <w:b w:val="false"/>
          <w:i w:val="false"/>
          <w:color w:val="ff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11)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защите растений"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сельского хозяйства РК от 17.08.2022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прилагаемые: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форму протокола об административном правонарушении в области защиты растений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форму предписания об устранении нарушений требований законодательства Республики Казахстан в области защиты растений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Правила составления и вынесения протоколов и предписаний в соответствии с законодательством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сельского хозяйства РК от 17.08.2022 </w:t>
      </w:r>
      <w:r>
        <w:rPr>
          <w:rFonts w:ascii="Times New Roman"/>
          <w:b w:val="false"/>
          <w:i w:val="false"/>
          <w:color w:val="00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фитосанитарной безопасности (Каджибекова А.Е.) в установленном законодательством порядке обеспечить государственную регистрацию настоящего приказа в Министерстве юстиции Республики Казахстан и его официальное опубликование.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Мамытбеков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2013 года № 8/624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Нысан/Форма</w:t>
            </w:r>
          </w:p>
        </w:tc>
      </w:tr>
    </w:tbl>
    <w:bookmarkStart w:name="z20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 Өсімдіктерді қорғау саласындағы әкімшілік құқық бұзушылық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туралы хаттама/ Протокол об административном правонарушении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в области защиты растений № ___________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Министра сельского хозяйства РК от 17.08.2022 </w:t>
      </w:r>
      <w:r>
        <w:rPr>
          <w:rFonts w:ascii="Times New Roman"/>
          <w:b w:val="false"/>
          <w:i w:val="false"/>
          <w:color w:val="ff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өсімдіктерді қорғау саласындағы әкімшілік құқық бұзушылық туралы хаттама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(бұдан әрі – хаттама) "Әкiмшiлiк құқық бұзушылық туралы" 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Кодексiнiң (бұдан әрі – Кодекс) 707, 802, 803 және 804-баптарына сәйкес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толтырылды/Настоящий протокол об административном правонарушении в области защиты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растений (далее – протокол) составлен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707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802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803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804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об административных правонарушениях (далее − Кодекс).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1. Хаттама толтырылған күн/Дата составления протокола "__" _______ 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жыл/года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Хаттама толтырылған орын/Место составления протокола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 (область, район, город, поселок, село)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Хаттаманы жасаған адамның лауазымы, аты, әкесінің аты (бар болса), тегі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/Должность, фамилия, имя, отчество (при его наличии) лица, составившего протокол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Өзіне қатысты ic қозғалған тұлға туралы мәлiметтер/Сведения о лице, в отношении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которого возбуждено дело: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жеке тұлғалар үшiн/для физических лиц: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аты, әкесiнiң аты (бар болса), тегі/фамилия,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туған күні/дата рождения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тұрғылықты жерi/место жительство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жеке басын куәландыратын құжаттың атауы мен деректемелері/наименование и реквизиты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документа, удостоверяющего личность______________________________________________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жеке сәйкестендіру нөмірі/индивидуальный идентификационный номер__________________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жұмыс орны/место работы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телефонның, факстың, ұялы байланыстың абоненттік нөмірі және (немесе) электрондық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мекенжайы (бар болса)/абонентский номер телефона, факса, сотовой связи и (или)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электронный адрес (если они имеются)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заңды тұлғалар үшін/для юридических лиц: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атауы/наименование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орналасқан жері/место нахождения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заңды тұлғаны мемлекеттік тіркеу (қайта тіркеу) нөмiрi және күнi/номер и дата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государственной регистрации (перерегистрации)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юридического лица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бизнес-сәйкестендіру нөмiрi/бизнес-идентификационный номер 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банк деректемелері/банковские реквизиты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телефонның, факстың, ұялы байланыстың абоненттік нөмірі және (немесе) электрондық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мекенжайы (бар болса)/абонентский номер телефона, факса, сотовой связи и (или)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электронный адрес (если они имеются)____________________________________________;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Субъект: жеке тұлға (01), дара кәсіпкер (02), заңды тұлға (03), шетелдік заңды тұлға (04),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шетелдік қатысуы бар заңды тұлға (05), лауазымды адам (25), лауазымды адамға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теңестірілген адам (26), заңды тұлға филиалы (27), заңды тұлға өкілдігі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(28)/Субъект:физическое лицо (01), индивидуальный предприниматель (02), юридическое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лицо (03), иностранное юридическое лицо (04), юридическое лицо с иностранным участием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(05), должностное лицо (25), лицо, приравненное к должностному (26), филиал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юридического лица (27), представительство юридического лица (28)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6. Коммерциялық ұйымның ұйымдастырушылық-құқықтық нысаны: мемлекеттік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кәсіпорын (01), шаруашылық серіктестік (02), акционерлік қоғам (03), өндірістік кооператив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(04), өзгелер (05); кәсіпкерлік субъектілерінің санаты: шағын кәсіпкерлік субъектісі (12),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орта кәсіпкерлік субъектісі (13), ірі кәсіпкерлік субъектісі (14); коммерциялық емес ұйымның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ұйымдық-құқықтық нысаны: мекеме (08), мемлекеттік мекеме (10)/Организационно-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правовая форма коммерческой организации: государственное предприятие (01),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хозяйственное товарищество (02), акционерное общество (03), производственный кооператив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(04), иные (05); категория субъектов предпринимательства: субъект малого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предпринимательства (12), субъект среднего предпринимательства (13), субъект крупного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предпринимательства (14); организационно-правовая форма некоммерческой организации: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учреждение (08), государственное учреждение (10)__________________________________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7. Әкiмшiлiк құқық бұзушылықтың жасалған орны, уақыты мен мәнi/ Место, время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совершения и существо административного правонарушения_________________________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8. Метрологиялық тексерудің атауы, нөмірі, күні, егер ол әкімшілік құқық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бұзушылықты анықтау және тіркеу кезінде пайдаланылса, техникалық құралдың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көрсеткіштері/Название, номер, дата метрологической поверки, показания технического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средства, если оно использовалось при выяснении и фиксации административного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правонарушения___________________________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9. Істi шешу үшiн қажеттi мәлiметтер, оның ішінде әкімшілік құқық бұзушылық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туралы істің қаралатын уақыты мен орны, сондай-ақ әкiмшiлiк құқық бұзушылық жасау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фактiсiн растайтын құжаттар (іске қатысты және (немесе) заттай дәлелдемелер болып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табылатын файлдық құжаттар мен медиа-файлдар) қоса беріледі/Сведения, необходимые для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разрешения дела, в том числе время и место рассмотрения дела об административном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правонарушении, а также прилагаются документы, подтверждающие факт совершения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административного правонарушения (файловые документы и медиа-файлы, относящиеся 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делу и (или) являющиеся вещественными доказательствами)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10. Өзіне қатысты іс қозғалған жеке тұлғаның немесе заңды тұлға өкілінің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түсініктемесі/Объяснение физического лица либо представителя юридического лица,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отношении которого возбуждено дело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11. Құқық бұзушылықты саралау Кодекстің ____бабы _____бөлігі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_____тармағы/Квалификация правонарушения статья _________ часть _________пункт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 Кодекса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12. Кодекстің 738-бабына сәйкес іс жүргізу тілі __________болып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анықталды/Согласно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738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языком производства по делу определен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13. Қорғаушының болуы: талап етілмейді (1), тартылды (2)/Наличие защитника: 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требуется (1), привлечен (2)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14. Аудармашының болуы: талап етілмейді (1), тартылды (2)/Наличие переводчика: 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требуется (1), привлечен (2)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15. Куәлар, жәбірленушілер, куәгерлер ( аты, әкесінің аты (бар болса), тегі, жеке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сәйкестендіру нөмірі, тұрғылықты жерінің мекенжайы, телефоны) (бар болса)/Свидетели,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потерпевшие, понятые (фамилия, имя, отчество (при его наличии), индивидуальный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идентификационный номер, адрес места жительства, телефон) (если они имеются)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16. Әкімшілік құқық бұзушылық туралы іс қозғалған адам әкімшілік бұзушылық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туралы хаттаманы қол қойып алудан бас тартқан жағдайда жазылатын жазба/Запись в случае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отказа в принятии под расписку протокола об административном правонарушении лицом,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отношении которого возбуждено дело об административном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правонарушении______________________________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(хаттаманы толтырған адамның қолы/подпись лица, составившего протокол)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17. Өзіне қатысты іс қозғалған тұлғаның болмауы немесе тиісті түрде келмеуі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белгі/Отметка об отсутствии или неявке лица, в отношении которого возбуждено дело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(хаттаманы толтырған адамның қолы/подпись лица, составившего протокола)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18. Әкімшілік құқық бұзушылық туралы іс қозғалған адам болмаған жағдайда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толтырылған хаттаманың почта арқылы жолданғаны туралы ақпарат/Информация 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направлении протокола по почте в случае его составления в отсутствие лица, в отношении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которого возбуждено дело об административных правонарушениях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(хаттаманы толтырған адамның қолы/подпись лица, составившего протокол)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19. Өзіне қатысты іс қозғалған тұлғаның хаттаманы алған кезден бастап үш тәулік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ішінде оны қайтармау фактісі жөнінде хаттама көшірмесінде тиісті жазба жасалады/Запись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копии протокола о факте невозвращения протокола в течение трех суток с момента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получения лицом, в отношении которого возбуждено дело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(хаттаманы толтырған адамның қолы, жазбасы/запись, подпись лица, составившего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протокол)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20. Кодекстің 744, 747, 810, 811-баптарына сәйкес хаттаманы толтыру кезінде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әкімшілік жауапкершілікке тартылушы адамға, сондай-ақ іс бойынша іс жүргізудің басқа 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қатысушыларына құқықтары және міндеттері түсіндірілді/При составлении протокола лицу,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отношении которого возбуждено дело, а также другим участникам производства по делу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разъяснены их права и обязанности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статьям 744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747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811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Құқықтармен және міндеттермен таныстым:/С правами и обязанностями ознакомлен (а):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/__________________________________/_____________________/_______________________/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(адамның (жеке тұлғаның заңды өкілінің немесе заңды тұлға өкілінің) аты, әкесінің аты (бар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болса), тегі/фамилия, имя, отчество (при его наличии) лица (законного представителя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                  физического лица или представителя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/__________________________________/_____________________/_______________________/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(адамның (жеке тұлғаның заңды өкілінің немесе заңды тұлға өкілінің) аты, әкесінің аты (бар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болса), тегі /(фамилия, имя, отчество (при его наличии) лица (законного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представителя физического лица или представителя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/__________________________________/_____________________/_______________________/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(адамның (жеке тұлғаның заңды өкілінің немесе заңды тұлға өкілінің) аты, әкесінің аты (бар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болса), тегі/фамилия, имя, отчество (при его наличии) лица (законного представителя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физического лица или представителя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Хаттаманы толтырған адам/Лицо, составившее протокол___________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Әкімшілік құқық бұзушылық туралы іс жүргізіліп жатқан адам (адамның өкілі)/Лицо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(представитель лица), в отношении которого ведется производство по делу об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административном правонарушении: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хаттама мазмұнымен/с содержанием протокола: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(танысты/танысудан бас тартты/ ознакомился/отказался ознакомиться)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Жәбірленушілер (бар болса)/Потерпевшие (если они имеются)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Куәлар (бар болса)/Свидетели (если они имеются)________________________________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Куәгерлер (бар болса)/Понятые (если они имеются)_______________________________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Қолхат/Расписка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Хаттаманың көшірмесін алдым/Копию протокола получил (а):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 жылғы "_____" 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/__________________________________________ (оған қатысты ic қозғалған жеке тұлғаның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немесе заңды тұлға өкілінің қолы)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"_____" ___________ ________ года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(подпись физического лица или представителя юридического лица, в отношении которого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возбуждено дело)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 жылғы "_____" 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/__________________________________________ (жәбірленуші жеке тұлғаның немесе заңды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тұлға өкілінің қолы)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"_____" ___________ ________ года_________________________________________________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(подпись потерпевшего физического лица или представителя юридического лица)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2013 года № 8/624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2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Предписание об устранении нарушений требований законодательства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Республики Казахстан в области защиты растений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Министра сельского хозяйства РК от 17.08.2022 </w:t>
      </w:r>
      <w:r>
        <w:rPr>
          <w:rFonts w:ascii="Times New Roman"/>
          <w:b w:val="false"/>
          <w:i w:val="false"/>
          <w:color w:val="ff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составления акта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"___" ___________ 20__ года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_____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Наименование органа контроля__________________________________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Дата и номер акта о назначении проверки/профилактического контроля, 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основании которого проведена проверка______________________________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Фамилия, имя, отчество (при его наличии) и должность лица (лиц), проводившего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проверку/профилактический контроль с посещением субъекта (объекта) контроля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статьей 15-1 </w:t>
      </w:r>
      <w:r>
        <w:rPr>
          <w:rFonts w:ascii="Times New Roman"/>
          <w:b w:val="false"/>
          <w:i w:val="false"/>
          <w:color w:val="000000"/>
          <w:sz w:val="28"/>
        </w:rPr>
        <w:t xml:space="preserve">Закона Республики Казахстан "О защите растений", </w:t>
      </w:r>
      <w:r>
        <w:rPr>
          <w:rFonts w:ascii="Times New Roman"/>
          <w:b w:val="false"/>
          <w:i w:val="false"/>
          <w:color w:val="000000"/>
          <w:sz w:val="28"/>
        </w:rPr>
        <w:t>статьями137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 xml:space="preserve">152 </w:t>
      </w:r>
      <w:r>
        <w:rPr>
          <w:rFonts w:ascii="Times New Roman"/>
          <w:b w:val="false"/>
          <w:i w:val="false"/>
          <w:color w:val="000000"/>
          <w:sz w:val="28"/>
        </w:rPr>
        <w:t xml:space="preserve">и </w:t>
      </w:r>
      <w:r>
        <w:rPr>
          <w:rFonts w:ascii="Times New Roman"/>
          <w:b w:val="false"/>
          <w:i w:val="false"/>
          <w:color w:val="000000"/>
          <w:sz w:val="28"/>
        </w:rPr>
        <w:t>152-1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 (далее –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Предпринимательский кодекс)_____________________________________________________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Наименование проверяемого субъекта (объекта) (наименование юридического лица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его филиала и (или) представительства,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физического лица, в отношении которого назначено проведение проверки/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профилактического контроля с посещением субъекта (объекта) контроля), 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местонахождение, индивидуальный идентификационный номер/бизнес-идентификационный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номер, участок территории________________________________________________________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Дата, место и период проведения проверки/профилактического контроля 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посещением субъекта (объекта) контроля___________________________________________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6. За нарушение требований законодательства Республики Казахстан в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защиты растений (с учетом части 3 </w:t>
      </w:r>
      <w:r>
        <w:rPr>
          <w:rFonts w:ascii="Times New Roman"/>
          <w:b w:val="false"/>
          <w:i w:val="false"/>
          <w:color w:val="000000"/>
          <w:sz w:val="28"/>
        </w:rPr>
        <w:t>статьи 152-1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предписываю выполнить следующие мероприятия: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выявленных нарушений (пункты требований и наименования проверочных листов, по которым выявлены нарушения)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степени риска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Рекомендации и указания по устранению выявленных нарушений, сроки их устранения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Сведения об ознакомлении или отказе в ознакомлении с предписанием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представителя субъекта контроля (руководителя юридического лица либо 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уполномоченного лица, физического лица), а также лиц, присутствовавших при проведении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проверки и профилактического контроля с посещением субъекта (объекта) контроля, 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подписи или отказ от подписи___________________________________________________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8. Предписание внес (фамилия, имя, отчество (при его наличии) должностного лица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уполномоченного органа, проводившего проверку/профилактический контроль 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посещением субъекта (объекта) контроля, подпись)___________________________________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9. Предписание получил (фамилия, имя, отчество (при его наличии)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юридического лица либо его уполномоченного лица, физическое лицо),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"____" _________ 20___ год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2013 года № /624</w:t>
            </w:r>
          </w:p>
        </w:tc>
      </w:tr>
    </w:tbl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составления и вынесения протоколов и предписаний в соответствии с законодательством Республики Казахстан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приказа Министра сельского хозяйства РК от 17.08.2022 </w:t>
      </w:r>
      <w:r>
        <w:rPr>
          <w:rFonts w:ascii="Times New Roman"/>
          <w:b w:val="false"/>
          <w:i w:val="false"/>
          <w:color w:val="ff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25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2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составления и вынесения протоколов и предписаний в соответствии с законодательством Республики Казахстан (далее – Правила) разработаны в соответствии с подпунктом 11)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защите растений" (далее – Закон) и определяют порядок составления и вынесения протоколов и предписаний в соответствии с законодательством Республики Казахстан.</w:t>
      </w:r>
    </w:p>
    <w:bookmarkEnd w:id="7"/>
    <w:bookmarkStart w:name="z27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составления и вынесения протоколов и предписаний в соответствии с законодательством Республики Казахстан</w:t>
      </w:r>
    </w:p>
    <w:bookmarkEnd w:id="8"/>
    <w:bookmarkStart w:name="z2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Протоколы об административных правонарушениях составляются уполномоченными на то должностными лицами уполномоченного органа в области защиты растений:</w:t>
      </w:r>
    </w:p>
    <w:bookmarkEnd w:id="9"/>
    <w:bookmarkStart w:name="z2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делам об административных правонарушениях, рассматриваемым судами (</w:t>
      </w:r>
      <w:r>
        <w:rPr>
          <w:rFonts w:ascii="Times New Roman"/>
          <w:b w:val="false"/>
          <w:i w:val="false"/>
          <w:color w:val="000000"/>
          <w:sz w:val="28"/>
        </w:rPr>
        <w:t>статьи 415</w:t>
      </w:r>
      <w:r>
        <w:rPr>
          <w:rFonts w:ascii="Times New Roman"/>
          <w:b w:val="false"/>
          <w:i w:val="false"/>
          <w:color w:val="000000"/>
          <w:sz w:val="28"/>
        </w:rPr>
        <w:t xml:space="preserve"> (часть вторая) (по нарушениям требований технических регламентов в сфере оборота пестицидов), </w:t>
      </w:r>
      <w:r>
        <w:rPr>
          <w:rFonts w:ascii="Times New Roman"/>
          <w:b w:val="false"/>
          <w:i w:val="false"/>
          <w:color w:val="000000"/>
          <w:sz w:val="28"/>
        </w:rPr>
        <w:t xml:space="preserve">416 </w:t>
      </w:r>
      <w:r>
        <w:rPr>
          <w:rFonts w:ascii="Times New Roman"/>
          <w:b w:val="false"/>
          <w:i w:val="false"/>
          <w:color w:val="000000"/>
          <w:sz w:val="28"/>
        </w:rPr>
        <w:t xml:space="preserve">(по нарушениям требований технических регламентов в сфере оборота пестицидов), </w:t>
      </w:r>
      <w:r>
        <w:rPr>
          <w:rFonts w:ascii="Times New Roman"/>
          <w:b w:val="false"/>
          <w:i w:val="false"/>
          <w:color w:val="000000"/>
          <w:sz w:val="28"/>
        </w:rPr>
        <w:t>462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об административных правонарушениях (далее – Кодекс);</w:t>
      </w:r>
    </w:p>
    <w:bookmarkEnd w:id="10"/>
    <w:bookmarkStart w:name="z3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делам об административных правонарушениях, рассмотрение которых отнесено к ведению уполномоченного органа в области защиты растений (</w:t>
      </w:r>
      <w:r>
        <w:rPr>
          <w:rFonts w:ascii="Times New Roman"/>
          <w:b w:val="false"/>
          <w:i w:val="false"/>
          <w:color w:val="000000"/>
          <w:sz w:val="28"/>
        </w:rPr>
        <w:t>статьи 297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403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 xml:space="preserve">415 </w:t>
      </w:r>
      <w:r>
        <w:rPr>
          <w:rFonts w:ascii="Times New Roman"/>
          <w:b w:val="false"/>
          <w:i w:val="false"/>
          <w:color w:val="000000"/>
          <w:sz w:val="28"/>
        </w:rPr>
        <w:t>(подпункт 1) части первой (в части нарушения требований технических регламентов в сфере оборота пестицидов)) Кодекса).</w:t>
      </w:r>
    </w:p>
    <w:bookmarkEnd w:id="11"/>
    <w:bookmarkStart w:name="z3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Протоколы об административных правонарушениях составляют:</w:t>
      </w:r>
    </w:p>
    <w:bookmarkEnd w:id="12"/>
    <w:bookmarkStart w:name="z3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Главный государственный инспектор по защите растений Республики Казахстан;</w:t>
      </w:r>
    </w:p>
    <w:bookmarkEnd w:id="13"/>
    <w:bookmarkStart w:name="z3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главные государственные инспекторы по защите растений соответствующих административно-территориальных единиц Республики Казахстан;</w:t>
      </w:r>
    </w:p>
    <w:bookmarkEnd w:id="14"/>
    <w:bookmarkStart w:name="z3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государственные инспекторы по защите растений.</w:t>
      </w:r>
    </w:p>
    <w:bookmarkEnd w:id="15"/>
    <w:bookmarkStart w:name="z3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Протокол об административном правонарушении составляется незамедлительно после обнаружения факта совершения административного правонарушения.</w:t>
      </w:r>
    </w:p>
    <w:bookmarkEnd w:id="16"/>
    <w:bookmarkStart w:name="z3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При выявлении административного правонарушения в ходе проверки, проводимой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главой 13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Казахстан, протокол об административном правонарушении составляется незамедлительно после завершения соответствующей проверки.</w:t>
      </w:r>
    </w:p>
    <w:bookmarkEnd w:id="17"/>
    <w:bookmarkStart w:name="z3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случаях, когда требуется дополнительное выяснение обстоятельств административного правонарушения, личности физического лица или сведений о юридическом лице и личности представителя юридического лица, в отношении которых возбуждается дело, протокол об административном правонарушении составляется в течение трех суток со дня установления указанных обстоятельств.</w:t>
      </w:r>
    </w:p>
    <w:bookmarkEnd w:id="18"/>
    <w:bookmarkStart w:name="z3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случае, когда требуются проведение экспертизы, исследование специалистом, протокол об административном правонарушении составляется в течение двух суток с момента получения заключения экспертизы и (или) специалиста.</w:t>
      </w:r>
    </w:p>
    <w:bookmarkEnd w:id="19"/>
    <w:bookmarkStart w:name="z3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Физическому лицу или представителю юридического лица, в отношении которого возбуждено дело, а также потерпевшему копия протокола об административном правонарушении вручается под расписку немедленно после его составления, за исключением случаев, предусмотренных пунктом 8 настоящих Правил.</w:t>
      </w:r>
    </w:p>
    <w:bookmarkEnd w:id="20"/>
    <w:bookmarkStart w:name="z4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составлении протокола об административном правонарушении в электронной форме участникам производства по делу об административном правонарушении сообщается о его размещении на веб-портале "цифрового правительства" и (или) цифровом сервисе уполномоченного органа в области правовой статистики и специальных учетов.</w:t>
      </w:r>
    </w:p>
    <w:bookmarkEnd w:id="21"/>
    <w:bookmarkStart w:name="z4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просьбе лица (представителя лица), в отношении которого ведется производство по делу об административном правонарушении, копия протокола представляется немедленно посредством вручения на бумажном носителе либо направления на указанный им почтовый или электронный адрес, а также иным способом,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ведения Единого реестра административных производств, утвержденных приказом исполняющего обязанности Генерального Прокурора Республики Казахстан от 10 июля 2020 года № 85 (зарегистрирован в Реестре государственной регистрации нормативных правовых актов № 20962).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с изменением, внесенным приказом Министра сельского хозяйства РК от 15.05.2026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Протокол об административном правонарушении в случаях его составления в отсутствие лица, в отношении которого возбуждено дело по основаниям, предусмотренным частью пятой </w:t>
      </w:r>
      <w:r>
        <w:rPr>
          <w:rFonts w:ascii="Times New Roman"/>
          <w:b w:val="false"/>
          <w:i w:val="false"/>
          <w:color w:val="000000"/>
          <w:sz w:val="28"/>
        </w:rPr>
        <w:t>статьи 803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Кодекса, в течение двух суток после его составления направляется по почте заказным письмом с уведомлением лица, в отношении которого возбуждено дело, либо в форме электронного документа, удостоверенного электронной цифровой подписью. Факт невозвращения протокола в течение трех суток с момента получения лицом, в отношении которого возбуждено дело, признается отказом от его подписания, о чем делается соответствующая запись в копии протокола.</w:t>
      </w:r>
    </w:p>
    <w:bookmarkEnd w:id="23"/>
    <w:bookmarkStart w:name="z4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Предписания об устранении нарушений требований законодательства Республики Казахстан в области защиты растений выносят:</w:t>
      </w:r>
    </w:p>
    <w:bookmarkEnd w:id="24"/>
    <w:bookmarkStart w:name="z4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Главный государственный инспектор по защите растений Республики Казахстан;</w:t>
      </w:r>
    </w:p>
    <w:bookmarkEnd w:id="25"/>
    <w:bookmarkStart w:name="z4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главные государственные инспекторы по защите растений соответствующих административно-территориальных единиц Республики Казахстан;</w:t>
      </w:r>
    </w:p>
    <w:bookmarkEnd w:id="26"/>
    <w:bookmarkStart w:name="z4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государственные инспекторы по защите растений.</w:t>
      </w:r>
    </w:p>
    <w:bookmarkEnd w:id="27"/>
    <w:bookmarkStart w:name="z4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случае обнаружения нарушений требований законодательства Республики Казахстан в области защиты растений по итогам проверки/профилактического контроля с посещением субъекта (объекта) контроля должностными лицами, указанными в пункте 9 настоящих Правил, составляется предписание об устранении нарушений требований законодательства Республики Казахстан в области защиты растений.</w:t>
      </w:r>
    </w:p>
    <w:bookmarkEnd w:id="28"/>
    <w:bookmarkStart w:name="z4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Предписание об устранении нарушений требований законодательства Республики Казахстан в области защиты растений составляется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152-1 Предпринимательского кодекса Республики Казахстан.</w:t>
      </w:r>
    </w:p>
    <w:bookmarkEnd w:id="29"/>
    <w:bookmarkStart w:name="z4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Государственные инспекторы по защите растений ведут учет выданных предписаний об устранении нарушений требований законодательства Республики Казахстан в области защиты растений и протоколов об административных правонарушениях.</w:t>
      </w:r>
    </w:p>
    <w:bookmarkEnd w:id="30"/>
    <w:bookmarkStart w:name="z5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Государственные инспекторы по защите растений при составлении протокола об административном правонарушении в бумажной форме в течение суток после его составления обеспечивают вложение в Единый реестр административных производств (далее – ЕРАП) оригинала протокола об административном правонарушении и имеющихся в деле документов, собранных в рамках осуществления производства (в виде PDF, JPEG, PNG, SVG, Tiff-документов), за исключением документов, содержащих государственные секреты.</w:t>
      </w:r>
    </w:p>
    <w:bookmarkEnd w:id="31"/>
    <w:bookmarkStart w:name="z5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Файловые документы и медиа-файлы, относящиеся к делу и (или) являющиеся вещественными доказательствами вкладываются в ЕРАП, а в случае невозможности приобщаются к материалам дела с указанием в протоколе об административном правонарушении в соответствии с частью второй </w:t>
      </w:r>
      <w:r>
        <w:rPr>
          <w:rFonts w:ascii="Times New Roman"/>
          <w:b w:val="false"/>
          <w:i w:val="false"/>
          <w:color w:val="000000"/>
          <w:sz w:val="28"/>
        </w:rPr>
        <w:t>статьи 803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Кодекса.</w:t>
      </w:r>
    </w:p>
    <w:bookmarkEnd w:id="3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