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8a29" w14:textId="59a8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культуры и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ноября 2013 года № 273. Зарегистрирован в Министерстве юстиции Республики Казахстан 25 декабря 2013 года № 9023. Утратил силу приказом Министра культуры и спорта Республики Казахстан от 9 февраля 2016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09.02.2016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культуры и информации Республики Казахстан и размещение его на интранет-портале государственных органов (ИПГО);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службы Министерства культуры и информации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Ответственного секретаря Министерства культуры и информации Республики Казахстан Курмангалиеву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273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служебной этики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культуры и информации Республики Казахстан разработаны в соответствии с Кодексом чести государственных служащих Республики Казахстан (Правилами служебной этики государственных служащих),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(далее – Кодекс чести) и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Министерства культуры и информации Республики Казахстан (далее - Министерство) в ходе исполнения ими своих служебных обязанностей, во взаимоотношениях с коллегами и гражданами независимо от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требовать от подчиненных государственных служащих исполнения поручений, выходящих за рамки их должностных обязанностей,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быть ответственным за качественное исполнение государственными служащими, возглавляемого им подразделения, должностных обязанностей,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являться образцом нравственного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беспристрастным, не допускать влияния на свою профессиональную деятельность кого бы то ни было, в том числе своих родственников, друзей или знакомых, воздерживаться от личных, финансовых и деловых связей, которые способны нарушить его беспристрастность, отразиться на исполнении им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воздерживаться от любых действий и решений, которые могли бы вызвать сомнение в объективном исполнении возложенных на него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проявлять терпение, вежливость, тактичность и уважение к другим лицам в процессе исполнения своих должностных обязанностей, требовать этого от подчиненных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личный контроль за соблюдением подчиненными антикоррупционного законодательства, принимать своевременные и исчерпывающие меры по предупреждению коррупционных проявлений;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 внеслужебное время следует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благоприятный морально-психологический климат в коллективе, который должен характеризоваться правильным пониманием задач, стоящих перед Министерством, способностью и желанием совместно решать эти задачи, степенью комфортности работы в коллективе, доброжелательными и искренними взаимоотношениями, положительными традициями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регулировать взаимоотношения подчиненных на основе этических норм, исключая распространение недостоверных сведений, проявлений нечестности;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разрабатывать методы профессиональной деятельности, развивать нормативно-правовую базу, своевременно снабжать нормативными правовыми актами подчиненных, заботиться о повышении их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по отношению к коллегам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выполнять свою работу квалифицированно, его выводы, заключения, рекомендации и иные документы основываются на проверенной и объективной информации достаточного объема, а не на личной предвзятости, предрассудках либо давлении со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неукоснительно соблюдать акты, регламентирующие порядок формирования государственной политики в области культуры, охраны и использования объектов историко-культурного наследия, языковой политики, информации, телерадиовещания, архивного дела и документации и взаимодействия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поддерживать свою квалификацию на высоком уровне, постоянно обновлять свои профессиональные знания, совершенствовать практические навыки в области культуры, охраны и использования объектов историко-культурного наследия, языковой политики, информации, телерадиовещания, архивного дела и документации и взаимодействия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своей работе проявлять честность и порядочность, быть доброжелательными и открытыми, при осуществлении профессиональной деятельности с требуемым вниманием относиться к людям, всегда оставаться верными гражданскому и служебному долгу;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всей своей деятельностью способствовать дальнейшему развитию и укреплению авторитета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знать, что негативное обсуждение поручений руководства Министерства, данных им в пределах его компетенции может принести вред морально-психологическому климату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добросовестно выполнять порученную ему работу, внимательно и взвешенно работать с документами, всегда руководствоваться интересами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 прекращении трудовых отношений с Министерством в полном объеме передать руководству Министерства всю имеющуюся у него документацию, информацию, не оставляя себе их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доброжелательно относиться друг к другу, проявлять в общении простоту и скромность, воздерживаться от необоснованной критики и иных умышленных действий, причиняющих ущерб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не допускать рассмотрение обращений (заявлений), которые анонимны или преследуют цель дискредитации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Личные отношения государственных служащих Министерства вне профессиональной деятельности не должны служить основанием для продвижения по службе, поощрения либо наказания, решения кадровых и социальных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государственных служащих Министерства с представителями политических партий, общественных объединений, неправительственных организаций, профессиональных союзов и иных организаций по вопросам, относящимся к компетенции Министерства должны быть деловыми и корректными.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Профессионализм также должен выражаться в надлежащем исполнении обязанности по хранению профессиональной тайны в отношении информации, полученной в ходе исполнения должностных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Публичные выступления по вопросам деятельности Министерства осуществляются Министром культуры и информации или уполномоченными на это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Министерства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служащим Министерства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служащим Министерства следует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законодательством в сфере государственной службы и о борьбе с коррупцией.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