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8a29" w14:textId="59a8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культуры и информации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ноября 2013 года № 273. Зарегистрирован в Министерстве юстиции Республики Казахстан 25 декабря 2013 года № 9023. Утратил силу приказом Министра культуры и спорта Республики Казахстан от 9 февраля 2016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09.02.2016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культуры и информации Республики Казахстан и размещение его на интранет-портале государственных органов (ИПГО);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службы Министерства культуры и информации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Ответственного секретаря Министерства культуры и информации Республики Казахстан Курмангалиеву Ж.Д.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2013 года № 273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служебной этики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культуры и информации Республики Казахстан разработаны в соответствии с Кодексом чести государственных служащих Республики Казахстан (Правилами служебной этики государственных служащих),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(далее – Кодекс чести) и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законодательство в сфере государственной службы и о борьбе с коррупцией).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Министерства культуры и информации Республики Казахстан (далее - Министерство) в ходе исполнения ими своих служебных обязанностей, во взаимоотношениях с коллегами и гражданами независимо от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Министерства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надлежаще исполнять свои обязанности, организовывать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требовать от подчиненных государственных служащих исполнения поручений, выходящих за рамки их должностных обязанностей,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быть ответственным за качественное исполнение государственными служащими, возглавляемого им подразделения, должностных обязанностей,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являться образцом нравственного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беспристрастным, не допускать влияния на свою профессиональную деятельность кого бы то ни было, в том числе своих родственников, друзей или знакомых, воздерживаться от личных, финансовых и деловых связей, которые способны нарушить его беспристрастность, отразиться на исполнении им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воздерживаться от любых действий и решений, которые могли бы вызвать сомнение в объективном исполнении возложенных на него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проявлять терпение, вежливость, тактичность и уважение к другим лицам в процессе исполнения своих должностных обязанностей, требовать этого от подчиненных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личный контроль за соблюдением подчиненными антикоррупционного законодательства, принимать своевременные и исчерпывающие меры по предупреждению коррупционных проявлений;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принципиально реагировать на факты нарушения требований настоящих Правил, быть готовым поставить, наряду с ответственностью виновных, вопрос и о своей личной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 внеслужебное время следует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обеспечить благоприятный морально-психологический климат в коллективе, который должен характеризоваться правильным пониманием задач, стоящих перед Министерством, способностью и желанием совместно решать эти задачи, степенью комфортности работы в коллективе, доброжелательными и искренними взаимоотношениями, положительными традициями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регулировать взаимоотношения подчиненных на основе этических норм, исключая распространение недостоверных сведений, проявлений нечестности;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разрабатывать методы профессиональной деятельности, развивать нормативно-правовую базу, своевременно снабжать нормативными правовыми актами подчиненных, заботиться о повышении их профессионального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по отношению к коллегам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выполнять свою работу квалифицированно, его выводы, заключения, рекомендации и иные документы основываются на проверенной и объективной информации достаточного объема, а не на личной предвзятости, предрассудках либо давлении со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неукоснительно соблюдать акты, регламентирующие порядок формирования государственной политики в области культуры, охраны и использования объектов историко-культурного наследия, языковой политики, информации, телерадиовещания, архивного дела и документации и взаимодействия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поддерживать свою квалификацию на высоком уровне, постоянно обновлять свои профессиональные знания, совершенствовать практические навыки в области культуры, охраны и использования объектов историко-культурного наследия, языковой политики, информации, телерадиовещания, архивного дела и документации и взаимодействия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своей работе проявлять честность и порядочность, быть доброжелательными и открытыми, при осуществлении профессиональной деятельности с требуемым вниманием относиться к людям, всегда оставаться верными гражданскому и служебному долгу;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всей своей деятельностью способствовать дальнейшему развитию и укреплению авторитета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знать, что негативное обсуждение поручений руководства Министерства, данных им в пределах его компетенции может принести вред морально-психологическому климату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добросовестно выполнять порученную ему работу, внимательно и взвешенно работать с документами, всегда руководствоваться интересами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при прекращении трудовых отношений с Министерством в полном объеме передать руководству Министерства всю имеющуюся у него документацию, информацию, не оставляя себе их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доброжелательно относиться друг к другу, проявлять в общении простоту и скромность, воздерживаться от необоснованной критики и иных умышленных действий, причиняющих ущерб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не допускать рассмотрение обращений (заявлений), которые анонимны или преследуют цель дискредитации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Личные отношения государственных служащих Министерства вне профессиональной деятельности не должны служить основанием для продвижения по службе, поощрения либо наказания, решения кадровых и социальных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государственных служащих Министерства с представителями политических партий, общественных объединений, неправительственных организаций, профессиональных союзов и иных организаций по вопросам, относящимся к компетенции Министерства должны быть деловыми и корректными.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Профессионализм также должен выражаться в надлежащем исполнении обязанности по хранению профессиональной тайны в отношении информации, полученной в ходе исполнения должностных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Публичные выступления по вопросам деятельности Министерства осуществляются Министром культуры и информации или уполномоченными на это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Министерства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служащим Министерства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служащим Министерства следует соблюдать антикоррупционное поведение, установленное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законодательством в сфере государственной службы и о борьбе с коррупцией.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