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165c" w14:textId="fbd1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11 ноября 2013 года № 653-ж. Зарегистрирован в Министерстве юстиции Республики Казахстан 20 декабря 2013 года № 9007. Утратил силу приказом Министра национальной экономики Республики Казахстан от 27 января 2016 года № 12-нқ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25 ноября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Министерства экономики и бюджетного планирования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в органах юстиции Республики Казахстан направление на официальное опубликование в информационно-правовой системе «Әділет» копии зарегистрированного приказа в Республиканский центр правовой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экономики и бюджетного планирования Республики Казахстан Шаженову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ноября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2013 года № 653-ж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необходимый и достаточный для выполнения осуществляемых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3109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выдачи, 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супруги (-а);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 супруги (-а);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имена, отчества и даты рождения других членов семьи, степень родства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гражданстве: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(прежнее гражданство);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серии, дате выдачи трудовой книжки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трудовой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должности, структурного подразделения, наименования организации (юридический адрес, дата регистрации (снятие с 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реквизиты трудового договора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документа о повышении квалификации и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 специальность по окончании образовательного учреждения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и окончания учебного заведения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диплома или иного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факультет, квалификация,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 адресу;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проживание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заключения установленной формы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имуществе, переданного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 и лиц, 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специальность; 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принятии/снятии с учета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наградах, грамотах, благодарственных письмах: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(название) награды;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вид нормативного акта о награждении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заработной плате: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окладу, надбавкам, налогам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прохождения специальной проверки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судимости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социальном статусе (серия, номер, дата выдачи, наименование органа, выдавшего документ)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ежегодной оценки деятельности и аттестации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внутренних служебных расследований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оригиналах и копиях распоряжений по личному составу и материалах к ним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смерти (дата, место, причина смерти)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 пенсионного фонда и поступления на лицевой счет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имуществе (имущественном положении), а также супруга (-и) и других членов семьи: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(адрес, форма собственности);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 основание получения объектов недвижимости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зарегистрированных правах на недвижимое имущество: идентификационные характеристики (адрес, регистрационный код адреса, вид недвижимости, кадастровый номер, форма собственности, количество составляющих, категория земель, делимость, целевое назначение, этажность, общая и жилая площадь);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характеристики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залога движимого имущества, не подлежащего обязательной государственной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на основании которых производится регистрация залога движимого имущества, не подлежащего обязательной государственной регистрации;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документов на основании которых производится регистрация залога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наименовании залогодержателя, залогодателя, заемщике, участвующих в залоге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движимом имуществе, являющегося предметом регистрации залога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 (ИИК)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