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5b12" w14:textId="7545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"Летная эксплуатация воздушного судна"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ноября 2013 года № 913. Зарегистрирован в Министерстве юстиции Республики Казахстан 19 декабря 2013 года № 8992. Утратил силу приказом Министра по инвестициям и развитию Республики Казахстан от 9 декабря 2016 года № 853.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по инвестициям и развитию Республики Казахстан от 09.12.2016 г.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прилагаемый профессиональный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«Летная эксплуатация воздушного судна».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ноября 2013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2013 года № 913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
«Летная эксплуатация воздушного судна»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«Обслуживание воздушного движения» (далее – ПС) определяет в области профессиональной деятельности «Услуги в области воздушного транспорта» требования к уровню квалификации, компетенции, содержанию, качеству и условиям труда и предназначен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выпускники организаций образования, работники;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организаций, руководители и специалисты подразделений управления персоналом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специалисты, разрабатывающие государственные образовательные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специалисты в области оценки профессиональной подготовленности и подтверждения соответствия квалификации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– средства, используемые работником для преобразования предмета труда из исходного состояния в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компетенция – способность применять знания, умения и опыт в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должность – структурная единица работодателя, на которую возложен круг должностных полномочий и должностных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отраслевая рамка квалификаций (далее - ОРК) – структурированное описание квалификационных уровней, признаваемых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 национальная рамка квалификаций (далее - НРК) 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 экономической деятельности (область профессиональной деятельности):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«51.10 Воздушный пассажирский транспорт»;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основная цель вида экономической (области профессиональной)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деятельности, относящейся к перевозкам воздушным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(профессий)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 «Коммерческий пилот»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3143 «Командиры, пилоты самолетов и специалисты родственных профессий»;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пилот;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процесса управления воздушным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«Коммерческого пилота» приложения 2 к настоящему ПС.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2 «Линейный пилот»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3143 «Командиры, пилоты самолетов и специалисты родственных профессий»;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пилот;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процесса управления воздушным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«Линейного пилота» приложения 2 к настоящему ПС.</w:t>
      </w:r>
    </w:p>
    <w:bookmarkEnd w:id="11"/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15"/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7"/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</w:t>
      </w:r>
      <w:r>
        <w:br/>
      </w:r>
      <w:r>
        <w:rPr>
          <w:rFonts w:ascii="Times New Roman"/>
          <w:b/>
          <w:i w:val="false"/>
          <w:color w:val="000000"/>
        </w:rPr>
        <w:t>
экспертиза и регистрация ПС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«Летная эксплуатация»    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Виды трудовой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(профессии) по квалификационным уровням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2742"/>
        <w:gridCol w:w="3897"/>
        <w:gridCol w:w="2886"/>
        <w:gridCol w:w="2454"/>
        <w:gridCol w:w="1444"/>
      </w:tblGrid>
      <w:tr>
        <w:trPr>
          <w:trHeight w:val="16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рынка труда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ЕТКС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ВС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пилот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Линейный пилот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Линейный пилот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пилот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пилот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- Единый тарифно-квалификационный справочник работ и профессий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 – воздушное судно.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«Летная эксплуатация»    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   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1.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опыту работы коммерческого пилота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6"/>
        <w:gridCol w:w="2116"/>
        <w:gridCol w:w="1139"/>
        <w:gridCol w:w="6839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авиационной отрасли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уровни авиационных шумов.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Повышенные уровни вибрации.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Колебания атмосферного давления при взлетах, посадках, наборе высоты и на снижении.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СВЧ – излучение.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Радиационное (фоновое) облучение.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ночное время.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Резкий сдвиг часовых поясов и быстрая смена климатических зон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– не менее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действующего медицинского заключения первого класса.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Действующее свидетельство пилота (ATPL, CPL)</w:t>
            </w:r>
          </w:p>
        </w:tc>
      </w:tr>
      <w:tr>
        <w:trPr>
          <w:trHeight w:val="795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на самолете не менее 200 часов или налет не менее 150 ч в ходе прохождения курса подготовки по утвержденной программе в качестве пилота самолета.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на вертолете не менее 150 часов или налет не менее 100 часов в ходе прохождения курса подготовки по утвержденной программе в качестве пилота вертолета</w:t>
            </w:r>
          </w:p>
        </w:tc>
      </w:tr>
    </w:tbl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  
Таблица 2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опыту работы линейного пилота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6"/>
        <w:gridCol w:w="2116"/>
        <w:gridCol w:w="1139"/>
        <w:gridCol w:w="6839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отрасль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уровни авиационных шумов.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Повышенные уровни вибрации.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Колебания атмосферного давления при взлетах, посадках, наборе высоты и на снижении.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СВЧ – излучение.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Радиационное (фоновое) облучение.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ночное время.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Резкий сдвиг часовых поясов и быстрая смена климатических зон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– не менее 21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действующего медицинского заключения первого класса.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линейного пилота (ATPL) с квалификационной отметкой о виде ВС «самолет».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линейного пилота (ATPL) с квалификационной отметкой о виде ВС «вертолет».</w:t>
            </w:r>
          </w:p>
        </w:tc>
      </w:tr>
      <w:tr>
        <w:trPr>
          <w:trHeight w:val="795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на самолете не менее 1500 часов в качестве пилота самолета, включая не более 100 часов налета на тренажере.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на вертолете не менее 1000 часов в качестве пилота вертолета, включая не более 100 часов налета на тренажере</w:t>
            </w:r>
          </w:p>
        </w:tc>
      </w:tr>
    </w:tbl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«Летная эксплуатация»    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 единиц ПС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  
Таблица 1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«Коммерческий пилот»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12673"/>
      </w:tblGrid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ВС</w:t>
            </w:r>
          </w:p>
        </w:tc>
      </w:tr>
    </w:tbl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  
Таблица 2 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«Линейный пилот»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12673"/>
      </w:tblGrid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ВС</w:t>
            </w:r>
          </w:p>
        </w:tc>
      </w:tr>
    </w:tbl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«Летная эксплуатация»    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Описание единиц ПС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  
Таблица 1 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1. Вид трудовой деятельности(профессии)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«Коммерческий пилот»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443"/>
        <w:gridCol w:w="2309"/>
        <w:gridCol w:w="1587"/>
        <w:gridCol w:w="4042"/>
        <w:gridCol w:w="3898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управлению ВС, обслуживанию воздушного движения, техническому обслуживанию ВС, систем и двигателей соответствующих видов воздушных судов.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Аэронавигационные карты, приборы и навигационные средства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1.1 Управление ВС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проверки исправности оборудования и систем соответствующих видов воздушных судов.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предполетной подготовки и планирования полета по маршруту при выполнении полетов по Правилам визуальных полетов,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января 2012 года № 103 «Об утверждении Основных правил полетов в воздушном пространстве Республики Казахстан». Навыки подготовки и заполнения планов полета.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распознавания и контроля факторов угроз и ошибок в эксплуатационной обстановке.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плавного и точного выполнения всех маневров.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квалифицированного осуществления контроля и наблюдения в полете.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постоянного осуществления управления ВС таким образом, чтобы обеспечить точное выполнение схемы полета или маневра.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применения авиационных метеорологических сводок, карт и прогнозов.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применения аэронавигационной информации (AIP, NOTAM), авиационных кодов и сокращений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 правовых актов Республики Казахстан, касающихся пилота коммерческой авиации и обслуживания воздушного движения.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принципов эксплуатации и работы двигателей, систем и приборного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документов, содержащих эксплуатационные ограничения соответствующих видов воздушных судов и двигателей (руководство по летной эксплуатации).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технического обслуживания воздушного судна, систем и двигателей соответствующих видов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влияния загрузки и распространения массы на летно-технические характеристики и характеристики управляемости ВС, расчетов массы и центровки.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обслуживания воздушного движения.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установки высотомера.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возможностей человека, включая принципы контроля факторов угроз и ошибок.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авиационной метеорологии, климатологии соответствующих районов и ее влияния на авиацию, перемещения областей низкого и высокого давления, структуры атмосферных фронтов, возникновения и характеристики особых явлений погоды, которые влияют на условия полета по маршруту, взлета и посадки.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причин распознавания и последствий обледенения, порядка входа во фронтальную зону, обхода района с опасными метеоусловиями.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аэронавигационных карт, приборов и навигационных средств, принципов и характеристик соответствующих навигационных систем, работ бортового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контроля факторов угроз и ошибок в эксплуатационной обстановке.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аэронавигационной информации (AIP, NOTAM), авиационных кодов и сокращения.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мер предосторожности и действий в аварийной обстановке.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перевозки грузов, потенциальных рисков перевозки опасных грузов.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требований и практики инструктажа пассажиров по вопросам безопасности, включая меры предосторожности при посадке на ВС и высадке из него.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 полета.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ведения связи и фразеологии при полетах по Правилам визуальных полетов,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января 2012 года № 103 «Об утверждении Основных правил полетов в воздушном пространстве Республики Казахстан», действия при отказе связи: для вертолетов - влияния грузов на внешней подвеске; для вертолетов - трансмиссии, режимов вихревого кольца, земного резонанса, срывов на отступающей лопасти, динамического опрокидывания и других опасных ситуаций; обеспечения безопасности при полетах в визуальных метеорологических условиях</w:t>
            </w:r>
          </w:p>
        </w:tc>
      </w:tr>
    </w:tbl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  
Таблица 2    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«Линейный пилот»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299"/>
        <w:gridCol w:w="2165"/>
        <w:gridCol w:w="1587"/>
        <w:gridCol w:w="4041"/>
        <w:gridCol w:w="4187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управлению ВС, обслуживанию воздушного движения, техническому обслуживанию ВС, систем и двигателей соответствующих видов воздушных судов.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Аэронавигационные карты, приборы и навигационные средства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1.1 Управление ВС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проверки исправности оборудования и систем соответствующих видов воздушных судов.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подготовки эксплуатационного плана полета и предоставления плана полета ОВД.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полетов и маневров на всех этапах полета.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действий в особых и аварийных случаях и маневры, связанные с отказами и неисправностями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взаимодействия в экипаже, включая распределение задач по пилотированию, координированию действий членов экипажа и использование контрольных карт.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распознавания и контроля факторов угрозы и ошибки.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плавного и точного осуществления ручного управления самолетом.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управления самолетом в режиме автоматизации, соответствующем этапу полета.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управления ВС в нормальных, особых и аварийных условиях на всех этапах полета.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понимания и применения авиационных метеорологических сводок, карт и прогнозов.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получения и использования метеорологической информации перед полетом и во время полета.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использования аэронавигационной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использования и практического применения параметров взлетных, посадочных и других характеристик.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предполетного планирования и оперативного планирования полета по маршруту, подготовки и представления планов полета.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использования авиационного электронного и приборного оборудования, необходимого для управления ВС и навигации.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использования навигационных систем, применяемых на этапе вылета, полета по маршруту, захода на посадку и посадки.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понимания и использования аэронавигационной документации (AIP, NOTAM), авиационных кодов и сокращений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авиации», части касающихся выполнения полетов.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общих характеристик и ограничений электрических, гидравлических систем, системы наддува и других систем воздушного судна, системы управления полетом, включая автопилот и автостабилизацию.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принципов работы, эксплуатации и ограничения двигателей воздушных судов.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влияния атмосферных условий на характеристики 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пилотажных приборов, компасов, поворотной ошибки и ошибки из-за воздействия ускорения; гироскопических приборов, эксплуатационных ограничений и воздействия прецессии.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действия при отказах различных пилотажных приборов и электронных индикаторов.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влияния загрузки и распределения массы на летно-технические характеристики и характеристики управляемости ВС, выполнения расчетов массы и центровки.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параметров взлетных, посадочных и других характеристик.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возможности человека, включая принципы контроля факторов угрозы и ошибок.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авиационной метеорологии, климатологии, перемещения областей низкого и высокого давления, структуры фронтов, возникновения и характеристики особых явлений погоды, которые влияют на условия взлета, полета по маршруту и посадки.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причин, распознавания и последствий обледенения, порядка входа во фронтальную зону, обходя районы с опасными метеоусловиями.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аэронавигации, аэронавигационной карты, радионавигационных средств и систем зональной навигации, особых навигационных требований в отношении полетов по маршрутам большой протяженности.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эксплуатационной надежности авиационного электронного и приборного оборудования, необходимого для управления ВС и навигации.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точности и надежности навигационных систем, применяемых на этапе вылета, полета по маршруту, захода на посадку и посадки.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принципов и характеристик автономных навигационных систем и систем, ориентированных на внешние средства, работы бортового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контроля факторов угрозы и ошибок в эксплуатационной обстановке.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аэронавигационной документации (AIP, NOTAM), авиационных кодов и сокращения.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мер предосторожности и действия в аварийной обстановке, нормативных правовых актов Республики Казахстан в области безопасности полетов.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эксплуатационных норм грузовых перевозок и перевозок опасных грузов.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требований и практики инструктажа пассажиров по вопросам безопасности, мер предосторожности при посадке на ВС и высадке: для вертолетов – трансмиссии, режима «вихревого кольца», земного резонанса, срывов на отступающей лопасти, динамического бокового крена и других, опасных при эксплуатации ситуаций, обеспечения безопасности при полетах в визуальных метеорологических условиях; влияния грузов на внешней подвеске на характеристики управляемости; основ полета; ведения связи и фразеологии, действия при отказе связи; порядка действий в случаях потери трудоспособности членами экипажа</w:t>
            </w:r>
          </w:p>
        </w:tc>
      </w:tr>
    </w:tbl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 – задача.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«Летная эксплуатация»    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Лист согласования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6"/>
        <w:gridCol w:w="4304"/>
      </w:tblGrid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 Дата 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