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b65" w14:textId="d2a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"Приемка грузовых вагонов из ремонта"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937. Зарегистрирован в Министерстве юстиции Республики Казахстан 19 декабря 2013 года № 8987.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«Приемка грузовых вагонов из ремонта».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ноября 2013 года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937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«Приемка грузовых вагонов из ремонта»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«Приемка грузовых вагонов из ремонта» (далее – ПС) определяет в области профессиональной деятельности «Ремонт, техническое обслуживание прочих видов транспортного оборудования»,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регулирования взаимодействия трудовой сферы и сферы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регламентации требований для оценки компетенций работников при аттестации и сертификации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классификатор видов экономической деятельности (далее - ГК РК 03-2007) «33.17 Ремонт, техническое обслуживание прочих видов транспортного оборудования».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приемка грузовых вагонов из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(профессии) 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«Приемщик вагонов,</w:t>
      </w:r>
      <w:r>
        <w:br/>
      </w:r>
      <w:r>
        <w:rPr>
          <w:rFonts w:ascii="Times New Roman"/>
          <w:b/>
          <w:i w:val="false"/>
          <w:color w:val="000000"/>
        </w:rPr>
        <w:t>
(старший приемщик вагонов)»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2-3, по ОРК – 2-3;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приемщик вагонов (старший приемщик вагонов);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контроля за качеством выполнения текущего, отцепочного, деповского и капитального ремонта грузовых вагонов, их узлов и деталей, проведение модернизации вагонов, обеспечение их приемки после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приемщик вагонов (старший приемщик вагонов)»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</w:t>
      </w:r>
      <w:r>
        <w:br/>
      </w:r>
      <w:r>
        <w:rPr>
          <w:rFonts w:ascii="Times New Roman"/>
          <w:b/>
          <w:i w:val="false"/>
          <w:color w:val="000000"/>
        </w:rPr>
        <w:t>
на основе настоящего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«Приемка грузовых вагонов из ремонта»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квалификационным уровням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571"/>
        <w:gridCol w:w="3285"/>
        <w:gridCol w:w="3143"/>
        <w:gridCol w:w="1857"/>
        <w:gridCol w:w="1287"/>
      </w:tblGrid>
      <w:tr>
        <w:trPr>
          <w:trHeight w:val="11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НРК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приемки грузовых вагонов, прошедших плановые виды ремонта и осуществление коммерческого осмотра вагонов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вагонов (старший приемщик вагонов)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 поездов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 52 выпуск, утвержденный приказом Министра труда и социальной защиты населения Республики Казахстан № 426-ө-м от 3 сентября 2013 г.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«Приемка грузовых вагонов из ремонта»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работы приемщика вагонов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(старшего приемщика вагонов)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143"/>
        <w:gridCol w:w="4429"/>
      </w:tblGrid>
      <w:tr>
        <w:trPr>
          <w:trHeight w:val="8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транспорта, пограничные, межгосударственные, передаточные, междорожные станции, вагонное депо</w:t>
            </w:r>
          </w:p>
        </w:tc>
      </w:tr>
      <w:tr>
        <w:trPr>
          <w:trHeight w:val="87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труда - транспортные средства, механизмы, повышенный уровень шума, вибрации, запыленности воздуха рабочей зоны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или опыт работы не менее 1 года</w:t>
            </w:r>
          </w:p>
        </w:tc>
      </w:tr>
      <w:tr>
        <w:trPr>
          <w:trHeight w:val="75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2 уровне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«Приемка грузовых вагонов из ремонта»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 единиц ПС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«Приемщик вагонов (старший приемщик вагонов»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586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вагона в коммерческом отношении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вагонов, прошедших плановые виды ремонта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отчетности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«Приемка грузовых вагонов из ремонта»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Описание единиц ПС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«Приемщик вагонов (старший приемщик вагонов)»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2-го уровня ОРК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443"/>
        <w:gridCol w:w="2020"/>
        <w:gridCol w:w="4619"/>
        <w:gridCol w:w="2453"/>
        <w:gridCol w:w="2888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Вагон, перевозимые грузы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Откидные площадки, вспомогательные лестницы, ЗПУ (пломб), книга пломбирования, книга регистрации коммерческих неисправностей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Осмотр вагона в коммерческом отношении на подъездных путях железнодорожных станций, не имеющих пунктов коммерческого осмотра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неисправностей. Навешивание ЗПУ (пломб) на вагоны после устранения коммерческих неисправностей и запись в книге пломбирования. Запись результатов осмотра поезда и вагонов в книгу регистрации коммерческих неисправностей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способов проверки вагонов на подъездных путях железнодорожных станциях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коммерческом осмотре вагонов, безопасности и порядке ликвидации аварийных ситуаций с опасными грузами при перевозке их по железным дорогам, технологическом процессе работы пункта коммерческого осмотра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Осмотр вагона в коммерческом отношении на пунктах коммерческого осмотра железнодорожных станций II класса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неисправностей. Навешивание ЗПУ (пломб) на вагоны после устранения коммерческих неисправностей и запись в книге пломбирования. Запись результатов осмотра поезда и вагонов в книгу регистрации коммерческих неисправностей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проверки вагонов в пунктах коммерческого осмотра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коммерческом осмотре вагонов, безопасности и порядок ликвидации аварийных ситуаций с опасными грузами при перевозке их по железным дорогам, технологическом процессе работы пункта коммерческого осмотра 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Контрольно-измерительный инструмент, шаблон, уведомление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Приемка вагонов, отремонтированных плановыми видами ремонта, на каждый вагон, принятый из ремонта составление уведомления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способов приемки вагонов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об устройстве грузовой части вагонов различных типов, о работе станции, о способах достижения результата при различных видах ремонта вагонов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«Приемщик вагонов (старший приемщик вагонов)»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3-го уровня ОРК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428"/>
        <w:gridCol w:w="2000"/>
        <w:gridCol w:w="4571"/>
        <w:gridCol w:w="2429"/>
        <w:gridCol w:w="2858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94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Вагон, перевозимые грузы 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Откидные площадки, вспомогательные лестницы, ЗПУ (пломб), книга пломбирования, книга регистрации коммерческих неисправностей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Осмотр вагона в коммерческом отношении на железнодорожных станциях I класса и внеклассных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неисправностей. Навешивание ЗПУ (пломб) на вагоны после устранения коммерческих неисправностей и запись в книге пломбирования. Запись результатов осмотра поезда и вагонов в книгу регистрации коммерческих неисправностей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проверки вагонов в пунктах коммерческого осмотра. Определение способов осмотра вагонов в коммерческом отношении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коммерческого осмотра поездов и вагонов, безопасности и порядке ликвидации аварийных ситуаций с опасными грузами при перевозке их по железным дорогам, технологического процесса работы пункта коммерческого осмотра</w:t>
            </w:r>
          </w:p>
        </w:tc>
      </w:tr>
      <w:tr>
        <w:trPr>
          <w:trHeight w:val="3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Осмотр вагона в коммерческом отношении на пограничных, межгосударственных передаточных, междорожных станциях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неисправностей. Навешивание ЗПУ (пломб) на вагоны после устранения коммерческих неисправностей и запись в книге пломбирования. Запись результатов осмотра поезда и вагонов в книгу регистрации коммерческих неисправностей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навыков по осмотру вагонов в коммерческом отношении и определение способа выполнения поставленной нормы на пограничных, межгосударственных передаточных, междорожных станциях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коммерческого осмотра поездов и вагонов, безопасности и порядка ликвидации аварийных ситуаций с опасными грузами при перевозке их по железным дорогам, технологического процесса, организации труда работы пункта коммерческого осмотра, внутреннего трудового распорядка; охраны труда, технике безопасности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Контрольно-измерительный инструмент, шаблон, уведомление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Приемка вагонов, отремонтированных плановыми видами ремонта, на каждый вагон, принятый из ремонта составление уведомления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приемки вагонов и определение выполнения поставленной нормы при ремонте различными видами ремонта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 устройстве грузовой части вагонов различных типов, технологического процесса работы станции. Знания по организации труда, внутреннего трудового распорядка; охраны труда, технике безопасности</w:t>
            </w:r>
          </w:p>
        </w:tc>
      </w:tr>
      <w:tr>
        <w:trPr>
          <w:trHeight w:val="4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 по проведению проверок по улучшению качества ремонта вагонов, отчет о проводимой работе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Ежемесячная разработка личных планов работ по проведению проверок по улучшению качества ремонта вагонов, обеспечение их выполнения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способов выполнения поставленной нормы при проверке и приемке вагонов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коммерческого осмотра поездов и вагонов, безопасности и порядка ликвидации аварийных ситуаций с опасными грузами при перевозке их по железным дорогам, технологического процесса работы пункта коммерческого осмотра. Базовые знания по организации труда, внутреннего трудового распорядка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Предоставление в Департамент вагонного хозяйства ежемесячных письменных отчетов о проводимой работе по кругу своих обязанностей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составлять акты, определение способов составления актов общей формы, отчетов о проводимой работе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порядке составления актов общей формы. Самостоятельное выполнение задач при составлении отчета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ЗПУ - Запорно-пломбировочное устройство.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«Приемка грузовых вагонов из ремонта»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Лист согласования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