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15b89" w14:textId="7215b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профессионального стандарта "Экспедирование грузовых автомобильных перевозок"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транспорта и коммуникаций Республики Казахстан от 20 ноября 2013 года № 902. Зарегистрирован в Министерстве юстиции Республики Казахстан 19 декабря 2013 года № 8973. Утратил силу приказом и.о. Министра по инвестициям и развитию Республики Казахстан от 25 февраля 2016 года № 224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и.о. Министра по инвестициям и развитию РК от 25.02.2016 </w:t>
      </w:r>
      <w:r>
        <w:rPr>
          <w:rFonts w:ascii="Times New Roman"/>
          <w:b w:val="false"/>
          <w:i w:val="false"/>
          <w:color w:val="ff0000"/>
          <w:sz w:val="28"/>
        </w:rPr>
        <w:t>№ 224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138-5 Трудового кодекса Республики Казахстан от 15 мая 2007 года,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профессиональный 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«Экспедирование грузовых автомобильных перевозок».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кадровой и административной работы Министерства транспорта и коммуникаций Республики Казахстан (Хасенов Е.Е.)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настоящего приказа в Министерстве юстиции Республики Казахстан, официальное опубликование в средствах массовой информации, в том числе размещение его на интернет-ресурсе Министерства транспорта и коммуникаций Республики Казахстан и на интранет-портале государственных органов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календарных дней после государственной регистрации настоящего приказа в Министерстве юстиции Республики Казахстан, направление копии на официальное опубликование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информационно-правовую систему «Әділет» республиканского государственного предприятия на праве хозяйственного ведения «Республиканский центр правовой информации Министерства юстиции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представление в Юридический департамент Министерства транспорта и коммуникаций Республики Казахстан сведений о государственной регистрации и о направлении на опубликование в средствах массовой информации в течение 5 рабочих дней после государственной регистрации настоящего приказа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А. Жумагалиев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труда и социальной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защиты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 Т. Дуйсенова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26 ноября 2013 года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транспорта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коммуникаций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ноября 2013 года № 902   </w:t>
      </w:r>
    </w:p>
    <w:bookmarkEnd w:id="1"/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Профессиональный стандарт</w:t>
      </w:r>
      <w:r>
        <w:br/>
      </w:r>
      <w:r>
        <w:rPr>
          <w:rFonts w:ascii="Times New Roman"/>
          <w:b/>
          <w:i w:val="false"/>
          <w:color w:val="000000"/>
        </w:rPr>
        <w:t>
«Экспедирование грузовых автомобильных перевозок»</w:t>
      </w:r>
    </w:p>
    <w:bookmarkEnd w:id="2"/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Профессиональный стандарт «Экспедирование грузовых автомобильных перевозок» (далее – ПС) определяет в области профессиональной деятельности «Прочие сопроводительные услуги при перевозках» требования к уровню квалификации, компетенции, содержанию, качеству и условиям труда и предназначен для: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регулирования взаимодействия трудовой сферы и сферы профессионального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регламентации требований для разработки программ подготовки, повышения квалификации и профессиональной переподготовки;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регламентации требований для оценки компетенций работников при аттестации и сертификации персонала.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Основными пользователями ПС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выпускники организаций образования, работники;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руководители организаций, руководители и специалисты подразделений управления персоналом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специалисты, разрабатывающие государственные образовательные программы;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специалисты в области оценки профессиональной подготовленности и подтверждения соответствия квалификации специалистов.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 основе ПС разрабатываются квалификационные характеристики, должностные инструкции, типовые учебные программы, типовые учебные планы, корпоративные стандарты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настоящем ПС применяются следующие термины и определения: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квалификация – готовность работника к качественному выполнению конкретных функций в рамках определенного вида трудовой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квалификационный уровень – совокупность требований к компетенциям работников, дифференцируемых по параметрам сложности, нестандартности трудовых действий, ответственности и самостоятельности;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предмет труда – предмет, на который направлены действия работника с целью создания продукта при помощи определенных средств труда;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средства труда – средства, используемые работником для преобразования предмета труда из исходного состояния в продукт;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вид трудовой деятельности – составная часть области профессиональной деятельности, сформированная целостным набором трудовых функций и необходимых для их выполнения компетенций;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трудовая функция – составная часть вида трудовой деятельности, представляющая собой интегрированный и относительно автономный набор трудовых действий, определяемых бизнес-процессом и предполагающий наличие необходимых компетенций для их выполнения;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область профессиональной деятельности – совокупность видов трудовой деятельности отрасли, имеющая общую интеграционную основу (аналогичные или близкие назначение, объекты, технологии, в том числе средства труда) и предполагающая схожий набор трудовых функций и компетенций для их выполнения;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единица профессионального стандарта – структурный элемент ПС, содержащий развернутую характеристику конкретной трудовой функции, которая является целостной, завершенной, относительно автономной и значимой для данного вида трудовой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профессия – род трудовой деятельности, который требует владения комплексом специальных теоретических знаний и практических навыков, приобретенных в результате специальной подготовки, опыта работы;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компетенция – способность применять знания, умения и опыт в трудовой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должность – структурная единица работодателя, на которую возложен круг должностных полномочий и должностных обязанностей;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задача – совокупность действий, связанных с реализацией трудовой функции и достижением результата с использованием конкретных предметов и средств труда;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отрасль – совокупность организаций, для которых характерна общность выпускаемой продукции, технологии производства, основных фондов и профессиональных навыков работающих;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отраслевая рамка квалификаций (далее - ОРК) – структурированное описание квалификационных уровней, признаваемых в отрасли;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 </w:t>
      </w:r>
      <w:r>
        <w:rPr>
          <w:rFonts w:ascii="Times New Roman"/>
          <w:b w:val="false"/>
          <w:i w:val="false"/>
          <w:color w:val="000000"/>
          <w:sz w:val="28"/>
        </w:rPr>
        <w:t>национальная рамка квалификаций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- НРК) – структурированное описание квалификационных уровней, признаваемых на рынке труда;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функциональная карта – структурированное описание трудовых функций и задач, выполняемых работником определенного вида деятельности в рамках той или иной области профессиональной деятельности.</w:t>
      </w:r>
    </w:p>
    <w:bookmarkEnd w:id="4"/>
    <w:bookmarkStart w:name="z3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Паспорт ПС</w:t>
      </w:r>
    </w:p>
    <w:bookmarkEnd w:id="5"/>
    <w:bookmarkStart w:name="z3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Паспорт ПС определяет следующее: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вид экономической деятельности (область профессиональной деятельности):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Общий классификатор видов экономической деятельности (далее - ГК РК 03-2007) «52.29 Прочие сопроводительные услуги при перевозках»;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основная цель вида экономической (области профессиональной) деятельности: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экспедирование грузовых автомобильных перевозок;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виды трудовой деятельности (профессии) по квалификационным уровням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ПС.</w:t>
      </w:r>
    </w:p>
    <w:bookmarkEnd w:id="6"/>
    <w:bookmarkStart w:name="z3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Карточки видов трудовой деятельности (профессий)</w:t>
      </w:r>
    </w:p>
    <w:bookmarkEnd w:id="7"/>
    <w:bookmarkStart w:name="z7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1 «Экспедитор по перевозке грузов»</w:t>
      </w:r>
    </w:p>
    <w:bookmarkEnd w:id="8"/>
    <w:bookmarkStart w:name="z3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Карточка вида трудовой деятельности (профессии)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квалификационный уровень: по НРК – 3, по ОРК – 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базовая группа по Государственному классификатору занятий Республики Казахстан (далее – ГК РК 01 – 2005): 4131 «Работники, занятые учетом, приемом и выдачей товаров»;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возможные наименования должности (профессии): экспедитор по перевозке грузов, экспедитор автоперевозок, экспедитор транспортно-логистической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обобщенное описание выполняемой трудовой деятельности: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осуществление субъектом процесса экспедирования грузов при перевозке грузов автомобильным транспортом;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возможные места работы, требования к профессиональному образованию и обучению работника, необходимость сертификатов, подтверждающих квалификацию, требования к практическому опыту работы, особые условия допуска к работе приведены в 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«Возможные места работы по профессии. Требования к условиям труда, образованию и опыту работы экспедитора по перевозке грузов» приложения 2 к настоящему ПС.</w:t>
      </w:r>
    </w:p>
    <w:bookmarkEnd w:id="9"/>
    <w:bookmarkStart w:name="z3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2 «Транспортный экспедитор»</w:t>
      </w:r>
    </w:p>
    <w:bookmarkEnd w:id="10"/>
    <w:bookmarkStart w:name="z3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Карточка вида трудовой деятельности (профессии)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квалификационный уровень: по НРК – 4, по ОРК – 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базовая группа по Государственному классификатору занятий Республики Казахстан (далее – ГК РК 01 – 2005): 3422 «Торгово-коммерческие агенты и экспедиторы»;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возможные наименования должности (профессии): транспортный экспедитор, менеджер по автоперевозкам грузов, агент по междугородним и международным автоперевозкам;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обобщенное описание выполняемой трудовой деятельности - осуществление субъектом организации, контроля и руководства процессом экспедирования грузов при перевозке грузов автомобильным транспортом;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возможные места работы, требования к профессиональному образованию и обучению работника, необходимость сертификатов, подтверждающих квалификацию, требования к практическому опыту работы, особые условия допуска к работе приведены в 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«Возможные места работы, требования к условиям труда, образованию и опыту работы» приложения 2 к настоящему ПС.</w:t>
      </w:r>
    </w:p>
    <w:bookmarkEnd w:id="11"/>
    <w:bookmarkStart w:name="z3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Перечень единиц ПС</w:t>
      </w:r>
    </w:p>
    <w:bookmarkEnd w:id="12"/>
    <w:bookmarkStart w:name="z4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единиц ПС приведен в </w:t>
      </w:r>
      <w:r>
        <w:rPr>
          <w:rFonts w:ascii="Times New Roman"/>
          <w:b w:val="false"/>
          <w:i w:val="false"/>
          <w:color w:val="000000"/>
          <w:sz w:val="28"/>
        </w:rPr>
        <w:t>таблицах 1</w:t>
      </w:r>
      <w:r>
        <w:rPr>
          <w:rFonts w:ascii="Times New Roman"/>
          <w:b w:val="false"/>
          <w:i w:val="false"/>
          <w:color w:val="000000"/>
          <w:sz w:val="28"/>
        </w:rPr>
        <w:t xml:space="preserve"> -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ПС и содержит шифр и наименование единицы ПС.</w:t>
      </w:r>
    </w:p>
    <w:bookmarkEnd w:id="13"/>
    <w:bookmarkStart w:name="z4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Описание единиц ПС</w:t>
      </w:r>
    </w:p>
    <w:bookmarkEnd w:id="14"/>
    <w:bookmarkStart w:name="z4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единиц ПС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ПС.</w:t>
      </w:r>
    </w:p>
    <w:bookmarkEnd w:id="15"/>
    <w:bookmarkStart w:name="z4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Виды сертификатов, выдаваемых на основе ПС</w:t>
      </w:r>
    </w:p>
    <w:bookmarkEnd w:id="16"/>
    <w:bookmarkStart w:name="z4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Организациями в области оценки профессиональной подготовленности и подтверждения соответствия квалификации специалистов выдаются сертификаты на основе настоящего ПС.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Виды сертификатов, выдаваемые на основе настоящего ПС, определяются в соответствии с перечнем единиц ПС, освоение которых необходимо для получения сертификата, предусмотренным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ПС.</w:t>
      </w:r>
    </w:p>
    <w:bookmarkEnd w:id="17"/>
    <w:bookmarkStart w:name="z4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Разработчики, лист согласования,</w:t>
      </w:r>
      <w:r>
        <w:br/>
      </w:r>
      <w:r>
        <w:rPr>
          <w:rFonts w:ascii="Times New Roman"/>
          <w:b/>
          <w:i w:val="false"/>
          <w:color w:val="000000"/>
        </w:rPr>
        <w:t>
экспертиза и регистрация ПС</w:t>
      </w:r>
    </w:p>
    <w:bookmarkEnd w:id="18"/>
    <w:bookmarkStart w:name="z4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Разработчиком ПС является Министерство транспорта и коммуникаций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Лист согласования ПС приведен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ПС.</w:t>
      </w:r>
    </w:p>
    <w:bookmarkEnd w:id="19"/>
    <w:bookmarkStart w:name="z4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Профессиональному стандарту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«Экспедирование грузовых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автомобильных перевозок»   </w:t>
      </w:r>
    </w:p>
    <w:bookmarkEnd w:id="20"/>
    <w:bookmarkStart w:name="z5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Виды трудовой деятельности (профессии)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по квалификационным уровням 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1"/>
        <w:gridCol w:w="3428"/>
        <w:gridCol w:w="2857"/>
        <w:gridCol w:w="2857"/>
        <w:gridCol w:w="2429"/>
        <w:gridCol w:w="1858"/>
      </w:tblGrid>
      <w:tr>
        <w:trPr>
          <w:trHeight w:val="160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вида деятельности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учетом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тенденций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труда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 РК 01-2005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ОРК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ЕТКС</w:t>
            </w:r>
          </w:p>
        </w:tc>
      </w:tr>
      <w:tr>
        <w:trPr>
          <w:trHeight w:val="36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Экспедирование грузовых автомобильных перевозок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Экспедитор по перевозке грузов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Экспедитор по перевозке грузов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6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услуг по экспедированию грузовых автомобильных перевозок и выполнение таможенно-пошлинных процедур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Транспортный экспедитор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Экспедитор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5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ЕТКС - Единый тарифно-квалификационный справочник работ и профессий рабочих.</w:t>
      </w:r>
    </w:p>
    <w:bookmarkEnd w:id="22"/>
    <w:bookmarkStart w:name="z5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Профессиональному стандарту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«Экспедирование грузовых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автомобильных перевозок»   </w:t>
      </w:r>
    </w:p>
    <w:bookmarkEnd w:id="23"/>
    <w:bookmarkStart w:name="z5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Таблица 1</w:t>
      </w:r>
    </w:p>
    <w:bookmarkEnd w:id="24"/>
    <w:bookmarkStart w:name="z5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1. Возможные места работы по профессии.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Требования к условиям труда, образованию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опыту работы экспедитора по перевозке грузов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48"/>
        <w:gridCol w:w="4048"/>
        <w:gridCol w:w="2192"/>
        <w:gridCol w:w="3712"/>
      </w:tblGrid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Возможные места работы по профессии (организации)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Службы экспедиции грузов автотранспортных организаций, транспортно-экспедиционные агентства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795" w:hRule="atLeast"/>
        </w:trPr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обучения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Требуемый опыт работы</w:t>
            </w:r>
          </w:p>
        </w:tc>
      </w:tr>
      <w:tr>
        <w:trPr>
          <w:trHeight w:val="480" w:hRule="atLeast"/>
        </w:trPr>
        <w:tc>
          <w:tcPr>
            <w:tcW w:w="4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Общее среднее образование, профессиональная подготовка (курсы на базе организации образования по программам профессиональной подготовки до одного года или обучение в организации) </w:t>
            </w:r>
          </w:p>
        </w:tc>
        <w:tc>
          <w:tcPr>
            <w:tcW w:w="3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опыта работы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(среднее специальное или среднее профессиональное) образование по соответствующей специальности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5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Таблица 2</w:t>
      </w:r>
    </w:p>
    <w:bookmarkEnd w:id="26"/>
    <w:bookmarkStart w:name="z5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2. Возможные места работы по профессии.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Требования к условиям труда, образованию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опыту работы транспортного экспедитора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33"/>
        <w:gridCol w:w="4333"/>
        <w:gridCol w:w="2166"/>
        <w:gridCol w:w="3668"/>
      </w:tblGrid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Возможные места работы по профессии (организации)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Службы экспедиции грузов автотранспортных организаций, транспортно-экспедиционные агентства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795" w:hRule="atLeast"/>
        </w:trPr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обучения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Требуемый опыт работы</w:t>
            </w:r>
          </w:p>
        </w:tc>
      </w:tr>
      <w:tr>
        <w:trPr>
          <w:trHeight w:val="1200" w:hRule="atLeast"/>
        </w:trPr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(среднее специальное или среднее профессиональное) образование по соответствующей специальности и практический опыт работы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на 3 уровне ОРК</w:t>
            </w:r>
          </w:p>
        </w:tc>
      </w:tr>
    </w:tbl>
    <w:bookmarkStart w:name="z5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Профессиональному стандарту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«Экспедирование грузовых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автомобильных перевозок»   </w:t>
      </w:r>
    </w:p>
    <w:bookmarkEnd w:id="28"/>
    <w:bookmarkStart w:name="z5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Перечень единиц ПС</w:t>
      </w:r>
    </w:p>
    <w:bookmarkEnd w:id="29"/>
    <w:bookmarkStart w:name="z5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Таблица 1</w:t>
      </w:r>
    </w:p>
    <w:bookmarkEnd w:id="30"/>
    <w:bookmarkStart w:name="z6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1. Вид трудовой деятельности (профессии)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 «Экспедитор по перевозке грузов»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9"/>
        <w:gridCol w:w="12881"/>
      </w:tblGrid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1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трудовой функции (единицы профессионального стандарта)</w:t>
            </w:r>
          </w:p>
        </w:tc>
      </w:tr>
      <w:tr>
        <w:trPr>
          <w:trHeight w:val="18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1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Сопровождение грузов при перевозке автомобильным транспортом</w:t>
            </w:r>
          </w:p>
        </w:tc>
      </w:tr>
      <w:tr>
        <w:trPr>
          <w:trHeight w:val="36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1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грузов при погрузочно-разгрузочных работах и перевозке автомобильным транспортом</w:t>
            </w:r>
          </w:p>
        </w:tc>
      </w:tr>
    </w:tbl>
    <w:bookmarkStart w:name="z6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Таблица 2</w:t>
      </w:r>
    </w:p>
    <w:bookmarkEnd w:id="32"/>
    <w:bookmarkStart w:name="z6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2. Вид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«Транспортный экспедитор»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9"/>
        <w:gridCol w:w="12881"/>
      </w:tblGrid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1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трудовой функции (единицы профессионального стандарта)</w:t>
            </w:r>
          </w:p>
        </w:tc>
      </w:tr>
      <w:tr>
        <w:trPr>
          <w:trHeight w:val="51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1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оказания услуг по доставке грузов автомобильным транспортом</w:t>
            </w:r>
          </w:p>
        </w:tc>
      </w:tr>
      <w:tr>
        <w:trPr>
          <w:trHeight w:val="36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1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Координация взаимодействия всех участников доставки грузов автомобильным транспортом</w:t>
            </w:r>
          </w:p>
        </w:tc>
      </w:tr>
      <w:tr>
        <w:trPr>
          <w:trHeight w:val="36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3</w:t>
            </w:r>
          </w:p>
        </w:tc>
        <w:tc>
          <w:tcPr>
            <w:tcW w:w="1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и ведение транспортно-экспедиционной документации</w:t>
            </w:r>
          </w:p>
        </w:tc>
      </w:tr>
    </w:tbl>
    <w:bookmarkStart w:name="z6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Ф – функция.</w:t>
      </w:r>
    </w:p>
    <w:bookmarkEnd w:id="34"/>
    <w:bookmarkStart w:name="z6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Профессиональному стандарту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«Экспедирование грузовых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автомобильных перевозок»   </w:t>
      </w:r>
    </w:p>
    <w:bookmarkEnd w:id="35"/>
    <w:bookmarkStart w:name="z6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Описание единиц ПС</w:t>
      </w:r>
    </w:p>
    <w:bookmarkEnd w:id="36"/>
    <w:bookmarkStart w:name="z6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Таблица 1</w:t>
      </w:r>
    </w:p>
    <w:bookmarkEnd w:id="37"/>
    <w:bookmarkStart w:name="z6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1. Вид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«Экспедитор по перевозке грузов» 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1"/>
        <w:gridCol w:w="2165"/>
        <w:gridCol w:w="2165"/>
        <w:gridCol w:w="2742"/>
        <w:gridCol w:w="3031"/>
        <w:gridCol w:w="3176"/>
      </w:tblGrid>
      <w:tr>
        <w:trPr>
          <w:trHeight w:val="39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Предметы труда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труда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Умения и навыки 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615" w:hRule="atLeast"/>
        </w:trPr>
        <w:tc>
          <w:tcPr>
            <w:tcW w:w="7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2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 сопровождения груза при перевозке автомобильным транспортом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Сопроводительная документация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1-1 Приемка грузов со складов в соответствии с сопроводительными документами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учета, приемки грузов и сверки качественных и количественных показателей с сопроводительными документами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внутреннего трудового распорядка, порядка приема грузов, адресов основных поставщиков грузов и их складов, форм документов на прием и отправку грузов и их оформления, норм охраны труда, техники безопасности, производственной санитарии и противопожарной защиты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Установленное на автотранспортном средстве оборудование, обеспечивающее необходимый режим хранения и сохранность при транспортировке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1-2 Сопровождение грузов к месту назначения, с обеспечением необходимого режима хранения и сохранности при транспортировке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сопровождения грузов с обеспечением сохранности при транспортировке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условий перевозки и хранения экспедируемых грузов, маршрутов перевозки грузов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Сопроводительная документация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1-3 Сдача доставленного груза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учета, сдачи грузов и сверки качественных и количественных показателей с сопроводительными документами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порядка сдачи грузов, адресов основных поставщиков грузов и их складов, форм документов на сдачу грузов и их оформления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приемо-сдаточной документации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вычислительной техники, коммуникации и связи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1-4 Оформление приемо-сдаточной документации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оформления приемо-сдаточной документации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порядка оформления документов на прием и отправку грузов</w:t>
            </w:r>
          </w:p>
        </w:tc>
      </w:tr>
      <w:tr>
        <w:trPr>
          <w:trHeight w:val="615" w:hRule="atLeast"/>
        </w:trPr>
        <w:tc>
          <w:tcPr>
            <w:tcW w:w="7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Упаковка (тара) груза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Визуальный осмотр или средства проверки целостности упаковки (тары)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2-1 Проверка целостности упаковки (тары)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проверки состояния упаковки (тары) грузов в соответствии с требованиями перевозки грузов автомобильным транспортом и сопроводительной документации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норм перевозки грузов автомобильным транспортом, основных типов повреждений и дефектов упаковки (тары) грузов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Приспособления для перевозки грузов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Визуальный осмотр или средства проверки исправности приспособлений для перевозки грузов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2-2 Контроль наличия и исправности приспособлений для перевозки грузов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проверки наличия и исправности приспособлений для перевозки грузов в соответствии с требованиями перевозок грузов автомобильным транспортом и сопроводительной документации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перевозки грузов автомобильным транспортом, технологии перевозки и хранения экспедируемых грузов, показателей исправности приспособлений для перевозки грузов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Автотранспортные средства, предназначенные для перевозки грузов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Визуальный осмотр или средства для проверки санитарного состояния автотранспортных средств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2-3 Контроль санитарного состояния соответствующих автотранспортных средств, предназначенных для перевозки грузов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проверки санитарного состояния и соответствия типа автотранспортных средств перевозимым грузам в соответствии с требованиями перевозки грузов автомобильным транспортом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перевозки грузов автомобильным транспортом, норм охраны труда, техники безопасности, производственной санитарии и противопожарной защиты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Погрузочно-разгрузочные работы, размещение и укладка грузов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Визуальный осмотр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2-4 Контроль правильности погрузочно-разгрузочных работ, размещения и укладки грузов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проверки правильности проведения погрузочно-разгрузочных работ, размещения и укладки грузов в соответствии с требованиями перевозки грузов автомобильным транспортом и сопроводительной документации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технологии и организации погрузочно-разгрузочных работ, нормативов простоя автотранспортных средств и контейнеров под погрузочно-разгрузочными операциями, норм выполнения погрузочно-разгрузочных работ, размещения и укладки грузов, основ организации труда и трудового законодательства Республики Казахстан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Составление документов о недостаче, порче грузов 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Средства вычислительной техники, коммуникации и связи, формы заполнения документов о недостаче, порче грузов 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 2-5 Участие в составлении документов о недостаче, порче грузов 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Навыки участия в составлении документов о недостаче, порче грузов 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в необходимом объеме нормативных документов, касающиеся работы экспедиции организации, форм документов о недостаче, порче грузов и порядка их заполнения</w:t>
            </w:r>
          </w:p>
        </w:tc>
      </w:tr>
    </w:tbl>
    <w:bookmarkStart w:name="z6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Таблица 2</w:t>
      </w:r>
    </w:p>
    <w:bookmarkEnd w:id="39"/>
    <w:bookmarkStart w:name="z6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2. Вид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 «Транспортный экспедитор»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1"/>
        <w:gridCol w:w="2165"/>
        <w:gridCol w:w="2165"/>
        <w:gridCol w:w="2742"/>
        <w:gridCol w:w="3031"/>
        <w:gridCol w:w="3176"/>
      </w:tblGrid>
      <w:tr>
        <w:trPr>
          <w:trHeight w:val="39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Предметы труда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труда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Умения и навыки 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615" w:hRule="atLeast"/>
        </w:trPr>
        <w:tc>
          <w:tcPr>
            <w:tcW w:w="7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груза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вычислительной техники, коммуникации и связи, договор с грузовладельцем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1-1 Организация доставки груза, его перегрузки, хранения, выполнения других работ с грузом в сроки, определяемые договором транспортной экспедиции, договором перевозки грузов, другими договорами с грузовладельцами и сохранно (без ухудшения потребительских свойств груза и сверхнормативных потерь)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по организации и контролю за выполнением работ с грузом в поставленные сроки, навыки постановки задач подчиненным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руководящих и нормативных документов Республики Казахстан касающиеся работы экспедиции организации, норм охраны труда, техники безопасности, производственной санитарии и противопожарной защиты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Транспортно-логистические маршруты и схемы доставки груза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вычислительной техники, коммуникации и связи, методическая и нормативная литература по логистике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1-2 Составление технологических и экономических обоснований транспортно-технологических маршрутов и схем доставки грузов с учетом пожеланий и требований грузовладельцев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по составлению экономических и технических обоснований маршрутов и схем доставки грузов с учетом пожеланий и требований грузовладельца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основ экономики, норм перевозок грузов автомобильным транспортом, технологии и организации транспортно-экспедиционного обслуживания, эксплуатационных возможностей транспортных путей и терминальных систем, организации, транспортной инфраструктуры (пропускных и провозных возможностей дорог)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Экспедируемый груз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коммуникации и связи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1-3 Организация оказания услуг по приему грузов, их перевозке и выдаче в установленном порядке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по организации и руководству оказанием услуг по приему грузов, их перевозке и выдаче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классификации грузов и способов упаковки, маркирования отдельных грузов, внутреннего трудового распорядка, основ организации труда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Экспедируемый груз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коммуникации и связи, визуальный осмотр маркировки грузов, транспортная документация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1-4 Организация при приемке грузов проверки соответствия количества фактически полученных мест и маркировки количеству грузовых мест и маркировке, указанным в транспортной документации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по организации и руководству процессом учета и сверки принимаемых грузов с сопроводительной документацией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порядка оформления товарно-сопроводительных, транспортно-экспедиционных, платежных, страховых и претензионных документов, основ товароведенья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Провозные платежи и сборы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вычислительной техники, коммуникации и связи, методическая и нормативная литература по логистике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1-5 Расчет провозных платежей и сборов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по расчету провозных платежей и сборов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действующей системы тарифов, налогов, скидок и льгот на перевозки, методов определения стоимости доставки грузов, методов оптимизации транспортно-технологических схем доставки грузов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Информирование грузовладельцев о движении грузов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коммуникации и связи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1-6 Информирование грузовладельцев о движении грузов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оперативного информирования грузовладельцев о передвижении грузов с помощью средств коммуникации и связи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транспортной инфраструктуры (пропускных и провозных возможностей дорог, морских, речных портов и пристаней, аэропортов, транспортных узлов), методов определения местоположения грузов</w:t>
            </w:r>
          </w:p>
        </w:tc>
      </w:tr>
      <w:tr>
        <w:trPr>
          <w:trHeight w:val="615" w:hRule="atLeast"/>
        </w:trPr>
        <w:tc>
          <w:tcPr>
            <w:tcW w:w="7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Фрахтование автотранспортных средств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коммуникации и связи, визуальный осмотр маркировки грузов и пломбировки перевозочных автотранспортных средств, помещений хранения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2-1 Организация фрахтования автотранспортных средств, контроль за экспедиторской (отправительской) маркировкой грузов и пломбированием перевозочных автотранспортных средств, контейнеров, хладокамер, бункеров и других помещений хранения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организации фрахтования автотранспортных средств для перевозки грузов, навыки организации контроля за маркировкой грузов и пломбированием перевозочных автотранспортных средств.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типов автотранспортных средств, классификации грузов и способов упаковки, маркирования отдельных грузов, способов и порядка пломбирования перевозочных автотранспортных средств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Экспедируемый груз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коммуникации и связи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2-2 Обеспечение отслеживания за ходом выполнения погрузочно-разгрузочных, перегрузочных, перевалочных, складских и упаковочных работ, за соблюдением сроков и условий хранения, накопления и выдачи грузов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организации и руководства ходом погрузочно-разгрузочных, перегрузочных, перевалочных, складских и упаковочных работ, контроля за соблюдением сроков и условий хранения, накопления и выдачи грузов работ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технологии и организации погрузочно-разгрузочных работ, норм выполнения погрузочно-разгрузочных работ, размещения и укладки грузов, условий и сроков хранения грузов, основ организации труда и трудового законодательства Республики Казахстан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 транспортно-экспедиционного обслуживания</w:t>
            </w:r>
          </w:p>
        </w:tc>
        <w:tc>
          <w:tcPr>
            <w:tcW w:w="2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Нормативно-правовая документация Республики Казахстан и международные договоры в области перевозки грузов автомобильным транспортом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2-3 Обеспечение соблюдения в процессе транспортно-экспедиционного обслуживания условий договоров, требований нормативных правовых актов и международных договоров по вопросам перевозки и транспортно-экспедиторской деятельности, безопасности труда, пожарной, санитарной, экологической и другой безопасности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обеспечения исполнения требований нормативных правовых актов в процессе транспортно-экспедиционного обслуживания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норм экологии и безопасности движения на транспорте, других руководящих и нормативных документов Республики Казахстан касающихся работы экспедиции организации, международных соглашений и конвенции по транспорту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Таможенные декларации, товарно-транспортные документы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2-4 Оформление товарно-транспортных и других сопроводительных документов на всех этапах реализации транспортно-технологических маршрутов и схем доставки грузов, грузовых таможенных деклараций и других документов, необходимых для таможенной очистки грузов в соответствии с установленными требованиями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оформления сопроводительных и таможенно-пошлинных документов, навыки по осуществлению таможенной отчистки грузов, владение иностранным языком в необходимом для оформления указанных документов объеме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минимум одного иностранного языка, системы таможенных платежей, порядка оформления товарно-сопроводительных, транспортно-экспедиционных и платежных документов</w:t>
            </w:r>
          </w:p>
        </w:tc>
      </w:tr>
      <w:tr>
        <w:trPr>
          <w:trHeight w:val="615" w:hRule="atLeast"/>
        </w:trPr>
        <w:tc>
          <w:tcPr>
            <w:tcW w:w="7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3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Страховые документы на экспедируемый груз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Законодательные и нормативно-правовые акты Республики Казахстан и международные соглашения в области страхования грузов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3-1 Оформление документов, связанных со страхованием грузов, коммерческих и других актов в соответствии с установленными формами в случаях прибытия грузов и перевозочных автотранспортных средств в поврежденном состоянии (порча и (или) недостача грузов и грузовых мест, повреждение пломбы, пломбозапорных устройств или их отсутствие)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оформления страховых документов в случае порчи и (или) недостачи грузов и грузовых мест, повреждения пломбы, пломбозапорных устройств или их отсутствия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международных соглашений конвенций по транспорту, порядка оформления страховых и претензионных документов в случае порчи грузов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транспортно-экспедиционной деятельности</w:t>
            </w:r>
          </w:p>
        </w:tc>
        <w:tc>
          <w:tcPr>
            <w:tcW w:w="2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вычислительной техники коммуникации и связи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3-2 Ведение учета необходимой коммерческой документации и заполнение формы установленной статистической отчетности о транспортно-экспедиционной деятельности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учета необходимой коммерческой документации и ведения формы статистической отчетности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основ налогового законодательства, других руководящих и нормативных документов Республики Казахстан касающихся работы экспедиции организации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Претензионные дела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3-3 Ведение претензионных дел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ведения претензионных дел в случае порчи и (или) недостачи грузов и грузовых мест, нарушения сроков поставки и прочих условий договора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порядка заключения договоров, оформления товарно-сопроводительных, транспортно-экспедиционных, платежных, страховых и претензионных документов</w:t>
            </w:r>
          </w:p>
        </w:tc>
      </w:tr>
    </w:tbl>
    <w:bookmarkStart w:name="z7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З – задача.</w:t>
      </w:r>
    </w:p>
    <w:bookmarkEnd w:id="41"/>
    <w:bookmarkStart w:name="z7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Профессиональному стандарту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«Экспедирование грузовых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автомобильных перевозок»   </w:t>
      </w:r>
    </w:p>
    <w:bookmarkEnd w:id="42"/>
    <w:bookmarkStart w:name="z7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Лист согласования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96"/>
        <w:gridCol w:w="4004"/>
      </w:tblGrid>
      <w:tr>
        <w:trPr>
          <w:trHeight w:val="30" w:hRule="atLeast"/>
        </w:trPr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организации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согласования</w:t>
            </w:r>
          </w:p>
        </w:tc>
      </w:tr>
      <w:tr>
        <w:trPr>
          <w:trHeight w:val="30" w:hRule="atLeast"/>
        </w:trPr>
        <w:tc>
          <w:tcPr>
            <w:tcW w:w="9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труда и социальной защиты населения Республики Казахстан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Настоящий ПС зарегистрирован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Внесен в Реестр профессиональных стандартов рег. №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Письмо (протокол) № ___________             Дата 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