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4ddf" w14:textId="a434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задач, осуществляемых Министерством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18 ноября 2013 года № 899. Зарегистрирован в Министерстве юстиции Республики Казахстан 14 декабря 2013 года № 8962. Утратил силу приказом Министра по инвестициям и развитию Республики Казахстан от 22 января 2018 года № 42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22.01.2018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мая 2013 года "О персональных данных и их защите",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задач, осуществляемых Министерством транспорта и коммуникаций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сфере информатизации Министерства транспорта и коммуникаций Республики Казахстан (Елеусизова К.Б.)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Ж.М.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25 ноября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2013 года № 899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персональных данных, необходимый и достаточный для</w:t>
      </w:r>
      <w:r>
        <w:br/>
      </w:r>
      <w:r>
        <w:rPr>
          <w:rFonts w:ascii="Times New Roman"/>
          <w:b/>
          <w:i w:val="false"/>
          <w:color w:val="000000"/>
        </w:rPr>
        <w:t>выполнения задач, осуществляемых</w:t>
      </w:r>
      <w:r>
        <w:br/>
      </w:r>
      <w:r>
        <w:rPr>
          <w:rFonts w:ascii="Times New Roman"/>
          <w:b/>
          <w:i w:val="false"/>
          <w:color w:val="000000"/>
        </w:rPr>
        <w:t>Министерством транспорта и коммуникаций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40"/>
        <w:gridCol w:w="8260"/>
      </w:tblGrid>
      <w:tr>
        <w:trPr>
          <w:trHeight w:val="30" w:hRule="atLeast"/>
        </w:trPr>
        <w:tc>
          <w:tcPr>
            <w:tcW w:w="4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4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4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 фамилии и имени</w:t>
            </w:r>
          </w:p>
        </w:tc>
      </w:tr>
      <w:tr>
        <w:trPr>
          <w:trHeight w:val="30" w:hRule="atLeast"/>
        </w:trPr>
        <w:tc>
          <w:tcPr>
            <w:tcW w:w="4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рождении: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</w:tr>
      <w:tr>
        <w:trPr>
          <w:trHeight w:val="30" w:hRule="atLeast"/>
        </w:trPr>
        <w:tc>
          <w:tcPr>
            <w:tcW w:w="4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4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4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</w:t>
            </w:r>
          </w:p>
        </w:tc>
      </w:tr>
      <w:tr>
        <w:trPr>
          <w:trHeight w:val="30" w:hRule="atLeast"/>
        </w:trPr>
        <w:tc>
          <w:tcPr>
            <w:tcW w:w="4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гражданстве: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(прежнее гражданство)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другого государства (указать если имеется)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гражданства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утраты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4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 моряка</w:t>
            </w:r>
          </w:p>
        </w:tc>
      </w:tr>
      <w:tr>
        <w:trPr>
          <w:trHeight w:val="30" w:hRule="atLeast"/>
        </w:trPr>
        <w:tc>
          <w:tcPr>
            <w:tcW w:w="4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Портретное изображение (оцифрованная фотография)</w:t>
            </w:r>
          </w:p>
        </w:tc>
      </w:tr>
      <w:tr>
        <w:trPr>
          <w:trHeight w:val="30" w:hRule="atLeast"/>
        </w:trPr>
        <w:tc>
          <w:tcPr>
            <w:tcW w:w="4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4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дата регистрации (снятия с регистрации) юридического адреса</w:t>
            </w:r>
          </w:p>
        </w:tc>
      </w:tr>
      <w:tr>
        <w:trPr>
          <w:trHeight w:val="30" w:hRule="atLeast"/>
        </w:trPr>
        <w:tc>
          <w:tcPr>
            <w:tcW w:w="4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документ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