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e269" w14:textId="03fe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16 ноября 2009 года № 495 "Об утверждении Правил ведения бюджетного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8 октября 2013 года № 469. Зарегистрирован в Министерстве юстиции Республики Казахстан 2 ноября 2013 года № 8873.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ноября 2009 года № 495 "Об утверждении Правил ведения бюджетного учета" (зарегистрированный в Реестре государственной регистрации нормативных правовых актов за № 5962, опубликованный в Бюллетене нормативных правовых актов центральных исполнительных и иных государственных органов Республики Казахстан в 2010 году № 2, ст.368)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бюджетного учета,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"7-1. Для ежедневного учета исполнения местных бюджетов, территориальные подразделения казначейства предоставляют на электронных носителях местным уполномоченным органам по исполнению бюджета формы 5-34А "Отчет об остатках на КСН платных услуг, спонсорской, благотворительной помощи, временного размещения денег, местного самоуправления и счетов субъектов квазигосударственного сектора в своде по соответствующему местному бюджету.";</w:t>
      </w:r>
    </w:p>
    <w:bookmarkStart w:name="z5" w:id="3"/>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xml:space="preserve">
      "расшифровка по КСН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(предназначен для учета КСН платных услуг, спонсорской, благотворительной помощи, временного размещения денег, счетов целевого финансирования, Национального фонда Республики Казахстан (далее – Национальный фонд), таможенного союза, субъектов квазигосударственного сектора, КСН местного самоуправления, счета сумм до выяснения);";</w:t>
      </w:r>
    </w:p>
    <w:bookmarkStart w:name="z6" w:id="4"/>
    <w:p>
      <w:pPr>
        <w:spacing w:after="0"/>
        <w:ind w:left="0"/>
        <w:jc w:val="both"/>
      </w:pPr>
      <w:r>
        <w:rPr>
          <w:rFonts w:ascii="Times New Roman"/>
          <w:b w:val="false"/>
          <w:i w:val="false"/>
          <w:color w:val="000000"/>
          <w:sz w:val="28"/>
        </w:rPr>
        <w:t xml:space="preserve">
      части восьмую и девятую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"Баланс Комитета казначейства отражает остатки денег на ЕКС, КСН республиканского и местных бюджетов, на счете внешних займов, на КСН платных услуг, спонсорской, благотворительной помощи, временного размещения денег, Национального фонда, целевого финансирования, на счете таможенного союза, на счетах субъектов квазигосударственного сектора, КСН местного самоуправления, на счетах по видам иностранной валюты, на счетах сумм до выяснения, на счете по деньгам в расчетах, по недостачам МБ, по размещению во вклады (депозиты) Национального Банка Республики Казахстан (далее - Национальный Банк).</w:t>
      </w:r>
    </w:p>
    <w:p>
      <w:pPr>
        <w:spacing w:after="0"/>
        <w:ind w:left="0"/>
        <w:jc w:val="both"/>
      </w:pPr>
      <w:r>
        <w:rPr>
          <w:rFonts w:ascii="Times New Roman"/>
          <w:b w:val="false"/>
          <w:i w:val="false"/>
          <w:color w:val="000000"/>
          <w:sz w:val="28"/>
        </w:rPr>
        <w:t>
      Баланс исполнения местных бюджетов отражает остатки денег на КСН соответствующих местных бюджетов, на соответствующих КСН платных услуг, спонсорской, благотворительной помощи, временного размещения денег, на счетах по недостачам МБ, по размещению во вклады (депозиты) Национального Банка, на счете по внешним займам и счетах субъектов квазигосударственного сектора, КСН местного самоуправления.";</w:t>
      </w:r>
    </w:p>
    <w:bookmarkStart w:name="z7" w:id="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"Счет 3 подразделяется на субсчета:</w:t>
      </w:r>
    </w:p>
    <w:p>
      <w:pPr>
        <w:spacing w:after="0"/>
        <w:ind w:left="0"/>
        <w:jc w:val="both"/>
      </w:pPr>
      <w:r>
        <w:rPr>
          <w:rFonts w:ascii="Times New Roman"/>
          <w:b w:val="false"/>
          <w:i w:val="false"/>
          <w:color w:val="000000"/>
          <w:sz w:val="28"/>
        </w:rPr>
        <w:t>
      300 "КСН РБ";</w:t>
      </w:r>
    </w:p>
    <w:p>
      <w:pPr>
        <w:spacing w:after="0"/>
        <w:ind w:left="0"/>
        <w:jc w:val="both"/>
      </w:pPr>
      <w:r>
        <w:rPr>
          <w:rFonts w:ascii="Times New Roman"/>
          <w:b w:val="false"/>
          <w:i w:val="false"/>
          <w:color w:val="000000"/>
          <w:sz w:val="28"/>
        </w:rPr>
        <w:t>
      301 "КСН МБ";</w:t>
      </w:r>
    </w:p>
    <w:p>
      <w:pPr>
        <w:spacing w:after="0"/>
        <w:ind w:left="0"/>
        <w:jc w:val="both"/>
      </w:pPr>
      <w:r>
        <w:rPr>
          <w:rFonts w:ascii="Times New Roman"/>
          <w:b w:val="false"/>
          <w:i w:val="false"/>
          <w:color w:val="000000"/>
          <w:sz w:val="28"/>
        </w:rPr>
        <w:t>
      302 "Счет по внешним займам";</w:t>
      </w:r>
    </w:p>
    <w:p>
      <w:pPr>
        <w:spacing w:after="0"/>
        <w:ind w:left="0"/>
        <w:jc w:val="both"/>
      </w:pPr>
      <w:r>
        <w:rPr>
          <w:rFonts w:ascii="Times New Roman"/>
          <w:b w:val="false"/>
          <w:i w:val="false"/>
          <w:color w:val="000000"/>
          <w:sz w:val="28"/>
        </w:rPr>
        <w:t>
      303 "Счет таможенного союза";</w:t>
      </w:r>
    </w:p>
    <w:p>
      <w:pPr>
        <w:spacing w:after="0"/>
        <w:ind w:left="0"/>
        <w:jc w:val="both"/>
      </w:pPr>
      <w:r>
        <w:rPr>
          <w:rFonts w:ascii="Times New Roman"/>
          <w:b w:val="false"/>
          <w:i w:val="false"/>
          <w:color w:val="000000"/>
          <w:sz w:val="28"/>
        </w:rPr>
        <w:t>
      304 "Счет субъектов квазигосударственного сектора РБ";</w:t>
      </w:r>
    </w:p>
    <w:p>
      <w:pPr>
        <w:spacing w:after="0"/>
        <w:ind w:left="0"/>
        <w:jc w:val="both"/>
      </w:pPr>
      <w:r>
        <w:rPr>
          <w:rFonts w:ascii="Times New Roman"/>
          <w:b w:val="false"/>
          <w:i w:val="false"/>
          <w:color w:val="000000"/>
          <w:sz w:val="28"/>
        </w:rPr>
        <w:t>
      305 "Счет субъектов квазигосударственного сектора МБ";</w:t>
      </w:r>
    </w:p>
    <w:p>
      <w:pPr>
        <w:spacing w:after="0"/>
        <w:ind w:left="0"/>
        <w:jc w:val="both"/>
      </w:pPr>
      <w:r>
        <w:rPr>
          <w:rFonts w:ascii="Times New Roman"/>
          <w:b w:val="false"/>
          <w:i w:val="false"/>
          <w:color w:val="000000"/>
          <w:sz w:val="28"/>
        </w:rPr>
        <w:t>
      306 "КСН местного самоуправления";</w:t>
      </w:r>
    </w:p>
    <w:p>
      <w:pPr>
        <w:spacing w:after="0"/>
        <w:ind w:left="0"/>
        <w:jc w:val="both"/>
      </w:pPr>
      <w:r>
        <w:rPr>
          <w:rFonts w:ascii="Times New Roman"/>
          <w:b w:val="false"/>
          <w:i w:val="false"/>
          <w:color w:val="000000"/>
          <w:sz w:val="28"/>
        </w:rPr>
        <w:t>
      310 "КСН платных услуг РБ";</w:t>
      </w:r>
    </w:p>
    <w:p>
      <w:pPr>
        <w:spacing w:after="0"/>
        <w:ind w:left="0"/>
        <w:jc w:val="both"/>
      </w:pPr>
      <w:r>
        <w:rPr>
          <w:rFonts w:ascii="Times New Roman"/>
          <w:b w:val="false"/>
          <w:i w:val="false"/>
          <w:color w:val="000000"/>
          <w:sz w:val="28"/>
        </w:rPr>
        <w:t>
      311 "КСН платных услуг МБ";</w:t>
      </w:r>
    </w:p>
    <w:p>
      <w:pPr>
        <w:spacing w:after="0"/>
        <w:ind w:left="0"/>
        <w:jc w:val="both"/>
      </w:pPr>
      <w:r>
        <w:rPr>
          <w:rFonts w:ascii="Times New Roman"/>
          <w:b w:val="false"/>
          <w:i w:val="false"/>
          <w:color w:val="000000"/>
          <w:sz w:val="28"/>
        </w:rPr>
        <w:t>
      320 "КСН спонсорской, благотворительной помощи РБ";</w:t>
      </w:r>
    </w:p>
    <w:p>
      <w:pPr>
        <w:spacing w:after="0"/>
        <w:ind w:left="0"/>
        <w:jc w:val="both"/>
      </w:pPr>
      <w:r>
        <w:rPr>
          <w:rFonts w:ascii="Times New Roman"/>
          <w:b w:val="false"/>
          <w:i w:val="false"/>
          <w:color w:val="000000"/>
          <w:sz w:val="28"/>
        </w:rPr>
        <w:t>
      321 "КСН спонсорской, благотворительной помощи МБ";</w:t>
      </w:r>
    </w:p>
    <w:p>
      <w:pPr>
        <w:spacing w:after="0"/>
        <w:ind w:left="0"/>
        <w:jc w:val="both"/>
      </w:pPr>
      <w:r>
        <w:rPr>
          <w:rFonts w:ascii="Times New Roman"/>
          <w:b w:val="false"/>
          <w:i w:val="false"/>
          <w:color w:val="000000"/>
          <w:sz w:val="28"/>
        </w:rPr>
        <w:t>
      330 "КСН временного размещения денег РБ";</w:t>
      </w:r>
    </w:p>
    <w:p>
      <w:pPr>
        <w:spacing w:after="0"/>
        <w:ind w:left="0"/>
        <w:jc w:val="both"/>
      </w:pPr>
      <w:r>
        <w:rPr>
          <w:rFonts w:ascii="Times New Roman"/>
          <w:b w:val="false"/>
          <w:i w:val="false"/>
          <w:color w:val="000000"/>
          <w:sz w:val="28"/>
        </w:rPr>
        <w:t>
      331 "КСН временного размещения денег МБ";</w:t>
      </w:r>
    </w:p>
    <w:p>
      <w:pPr>
        <w:spacing w:after="0"/>
        <w:ind w:left="0"/>
        <w:jc w:val="both"/>
      </w:pPr>
      <w:r>
        <w:rPr>
          <w:rFonts w:ascii="Times New Roman"/>
          <w:b w:val="false"/>
          <w:i w:val="false"/>
          <w:color w:val="000000"/>
          <w:sz w:val="28"/>
        </w:rPr>
        <w:t>
      340 "КСН Национального фонда";</w:t>
      </w:r>
    </w:p>
    <w:p>
      <w:pPr>
        <w:spacing w:after="0"/>
        <w:ind w:left="0"/>
        <w:jc w:val="both"/>
      </w:pPr>
      <w:r>
        <w:rPr>
          <w:rFonts w:ascii="Times New Roman"/>
          <w:b w:val="false"/>
          <w:i w:val="false"/>
          <w:color w:val="000000"/>
          <w:sz w:val="28"/>
        </w:rPr>
        <w:t>
      350 "КСН целевого финансирования";</w:t>
      </w:r>
    </w:p>
    <w:p>
      <w:pPr>
        <w:spacing w:after="0"/>
        <w:ind w:left="0"/>
        <w:jc w:val="both"/>
      </w:pPr>
      <w:r>
        <w:rPr>
          <w:rFonts w:ascii="Times New Roman"/>
          <w:b w:val="false"/>
          <w:i w:val="false"/>
          <w:color w:val="000000"/>
          <w:sz w:val="28"/>
        </w:rPr>
        <w:t>
      360 "Счет сумм до выяснения";</w:t>
      </w:r>
    </w:p>
    <w:p>
      <w:pPr>
        <w:spacing w:after="0"/>
        <w:ind w:left="0"/>
        <w:jc w:val="both"/>
      </w:pPr>
      <w:r>
        <w:rPr>
          <w:rFonts w:ascii="Times New Roman"/>
          <w:b w:val="false"/>
          <w:i w:val="false"/>
          <w:color w:val="000000"/>
          <w:sz w:val="28"/>
        </w:rPr>
        <w:t>
      380 "Счет для привлечения средств с КСН МБ";</w:t>
      </w:r>
    </w:p>
    <w:p>
      <w:pPr>
        <w:spacing w:after="0"/>
        <w:ind w:left="0"/>
        <w:jc w:val="both"/>
      </w:pPr>
      <w:r>
        <w:rPr>
          <w:rFonts w:ascii="Times New Roman"/>
          <w:b w:val="false"/>
          <w:i w:val="false"/>
          <w:color w:val="000000"/>
          <w:sz w:val="28"/>
        </w:rPr>
        <w:t>
      390 "Сборный счет поступлений".";</w:t>
      </w:r>
    </w:p>
    <w:bookmarkStart w:name="z8" w:id="6"/>
    <w:p>
      <w:pPr>
        <w:spacing w:after="0"/>
        <w:ind w:left="0"/>
        <w:jc w:val="both"/>
      </w:pPr>
      <w:r>
        <w:rPr>
          <w:rFonts w:ascii="Times New Roman"/>
          <w:b w:val="false"/>
          <w:i w:val="false"/>
          <w:color w:val="000000"/>
          <w:sz w:val="28"/>
        </w:rPr>
        <w:t>
      дополнить пунктом 27-5 следующего содержания:</w:t>
      </w:r>
    </w:p>
    <w:bookmarkEnd w:id="6"/>
    <w:p>
      <w:pPr>
        <w:spacing w:after="0"/>
        <w:ind w:left="0"/>
        <w:jc w:val="both"/>
      </w:pPr>
      <w:r>
        <w:rPr>
          <w:rFonts w:ascii="Times New Roman"/>
          <w:b w:val="false"/>
          <w:i w:val="false"/>
          <w:color w:val="000000"/>
          <w:sz w:val="28"/>
        </w:rPr>
        <w:t>
      "27-5. На субсчете 306 "КСН местного самоуправления" учитывается движение денег на счетах местного самоуправления.</w:t>
      </w:r>
    </w:p>
    <w:p>
      <w:pPr>
        <w:spacing w:after="0"/>
        <w:ind w:left="0"/>
        <w:jc w:val="both"/>
      </w:pPr>
      <w:r>
        <w:rPr>
          <w:rFonts w:ascii="Times New Roman"/>
          <w:b w:val="false"/>
          <w:i w:val="false"/>
          <w:color w:val="000000"/>
          <w:sz w:val="28"/>
        </w:rPr>
        <w:t>
      Поступление денег на счета местного самоуправления отражается по дебету субсчета 306 и кредиту субсчета 604.</w:t>
      </w:r>
    </w:p>
    <w:p>
      <w:pPr>
        <w:spacing w:after="0"/>
        <w:ind w:left="0"/>
        <w:jc w:val="both"/>
      </w:pPr>
      <w:r>
        <w:rPr>
          <w:rFonts w:ascii="Times New Roman"/>
          <w:b w:val="false"/>
          <w:i w:val="false"/>
          <w:color w:val="000000"/>
          <w:sz w:val="28"/>
        </w:rPr>
        <w:t>
      Расходование денег со счета местного самоуправления отражается по дебету субсчета 504 и кредиту субсчета 306.";</w:t>
      </w:r>
    </w:p>
    <w:bookmarkStart w:name="z9" w:id="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47</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"Счет 5 подразделяется на субсчета:</w:t>
      </w:r>
    </w:p>
    <w:p>
      <w:pPr>
        <w:spacing w:after="0"/>
        <w:ind w:left="0"/>
        <w:jc w:val="both"/>
      </w:pPr>
      <w:r>
        <w:rPr>
          <w:rFonts w:ascii="Times New Roman"/>
          <w:b w:val="false"/>
          <w:i w:val="false"/>
          <w:color w:val="000000"/>
          <w:sz w:val="28"/>
        </w:rPr>
        <w:t>
      500 "Проведение расходов";</w:t>
      </w:r>
    </w:p>
    <w:p>
      <w:pPr>
        <w:spacing w:after="0"/>
        <w:ind w:left="0"/>
        <w:jc w:val="both"/>
      </w:pPr>
      <w:r>
        <w:rPr>
          <w:rFonts w:ascii="Times New Roman"/>
          <w:b w:val="false"/>
          <w:i w:val="false"/>
          <w:color w:val="000000"/>
          <w:sz w:val="28"/>
        </w:rPr>
        <w:t>
      501 "Проведение расходов по КСН платных услуг МБ";</w:t>
      </w:r>
    </w:p>
    <w:p>
      <w:pPr>
        <w:spacing w:after="0"/>
        <w:ind w:left="0"/>
        <w:jc w:val="both"/>
      </w:pPr>
      <w:r>
        <w:rPr>
          <w:rFonts w:ascii="Times New Roman"/>
          <w:b w:val="false"/>
          <w:i w:val="false"/>
          <w:color w:val="000000"/>
          <w:sz w:val="28"/>
        </w:rPr>
        <w:t>
      502 "Проведение расходов по КСН спонсорской, благотворительной помощи МБ";</w:t>
      </w:r>
    </w:p>
    <w:p>
      <w:pPr>
        <w:spacing w:after="0"/>
        <w:ind w:left="0"/>
        <w:jc w:val="both"/>
      </w:pPr>
      <w:r>
        <w:rPr>
          <w:rFonts w:ascii="Times New Roman"/>
          <w:b w:val="false"/>
          <w:i w:val="false"/>
          <w:color w:val="000000"/>
          <w:sz w:val="28"/>
        </w:rPr>
        <w:t>
      503 "Проведение расходов по КСН временного размещения денег МБ";</w:t>
      </w:r>
    </w:p>
    <w:p>
      <w:pPr>
        <w:spacing w:after="0"/>
        <w:ind w:left="0"/>
        <w:jc w:val="both"/>
      </w:pPr>
      <w:r>
        <w:rPr>
          <w:rFonts w:ascii="Times New Roman"/>
          <w:b w:val="false"/>
          <w:i w:val="false"/>
          <w:color w:val="000000"/>
          <w:sz w:val="28"/>
        </w:rPr>
        <w:t xml:space="preserve">
      504 "Проведение расходов по КСН местного самоуправления"; </w:t>
      </w:r>
    </w:p>
    <w:p>
      <w:pPr>
        <w:spacing w:after="0"/>
        <w:ind w:left="0"/>
        <w:jc w:val="both"/>
      </w:pPr>
      <w:r>
        <w:rPr>
          <w:rFonts w:ascii="Times New Roman"/>
          <w:b w:val="false"/>
          <w:i w:val="false"/>
          <w:color w:val="000000"/>
          <w:sz w:val="28"/>
        </w:rPr>
        <w:t>
      510 "Проведение расходов по внешним займам".";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"48. На субсчете 500 "Проведение расходов" Комитетом казначейства учитываются расходы, проведенные с КСН республиканского и местных бюджетов, с КСН платных услуг, спонсорской, благотворительной помощи, временного размещения денег, Национального фонда, целевого финансирования, со счета таможенного союза и субъектов квазигосударственного сектора, КСН местного самоуправления.</w:t>
      </w:r>
    </w:p>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500 и кредиту субсчетов 300, 301, 303, 304, 305, 306, 310, 311, 320, 321, 330, 331, 340, 350.</w:t>
      </w:r>
    </w:p>
    <w:p>
      <w:pPr>
        <w:spacing w:after="0"/>
        <w:ind w:left="0"/>
        <w:jc w:val="both"/>
      </w:pPr>
      <w:r>
        <w:rPr>
          <w:rFonts w:ascii="Times New Roman"/>
          <w:b w:val="false"/>
          <w:i w:val="false"/>
          <w:color w:val="000000"/>
          <w:sz w:val="28"/>
        </w:rPr>
        <w:t>
      Восстановление кассовых расходов на КСН республиканского и местных бюджетов отражается по дебету субсчетов 300, 301 и кредиту субсчета 500.</w:t>
      </w:r>
    </w:p>
    <w:p>
      <w:pPr>
        <w:spacing w:after="0"/>
        <w:ind w:left="0"/>
        <w:jc w:val="both"/>
      </w:pPr>
      <w:r>
        <w:rPr>
          <w:rFonts w:ascii="Times New Roman"/>
          <w:b w:val="false"/>
          <w:i w:val="false"/>
          <w:color w:val="000000"/>
          <w:sz w:val="28"/>
        </w:rPr>
        <w:t>
      Проведенные расходы по ЕКС отражаются по дебету субсчета 100 "Единый казначейский счет" и кредиту субсчета 500.";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"48-1. Местные уполномоченные органы по исполнению бюджета учитывают:</w:t>
      </w:r>
    </w:p>
    <w:p>
      <w:pPr>
        <w:spacing w:after="0"/>
        <w:ind w:left="0"/>
        <w:jc w:val="both"/>
      </w:pPr>
      <w:r>
        <w:rPr>
          <w:rFonts w:ascii="Times New Roman"/>
          <w:b w:val="false"/>
          <w:i w:val="false"/>
          <w:color w:val="000000"/>
          <w:sz w:val="28"/>
        </w:rPr>
        <w:t>
      на субсчете 500 "Проведение расходов" - расходы по КСН местного бюджета и счетам субъектов квазигосударственного сектора;</w:t>
      </w:r>
    </w:p>
    <w:p>
      <w:pPr>
        <w:spacing w:after="0"/>
        <w:ind w:left="0"/>
        <w:jc w:val="both"/>
      </w:pPr>
      <w:r>
        <w:rPr>
          <w:rFonts w:ascii="Times New Roman"/>
          <w:b w:val="false"/>
          <w:i w:val="false"/>
          <w:color w:val="000000"/>
          <w:sz w:val="28"/>
        </w:rPr>
        <w:t>
      на субсчете 501 "Проведение расходов по КСН платных услуг МБ";</w:t>
      </w:r>
    </w:p>
    <w:p>
      <w:pPr>
        <w:spacing w:after="0"/>
        <w:ind w:left="0"/>
        <w:jc w:val="both"/>
      </w:pPr>
      <w:r>
        <w:rPr>
          <w:rFonts w:ascii="Times New Roman"/>
          <w:b w:val="false"/>
          <w:i w:val="false"/>
          <w:color w:val="000000"/>
          <w:sz w:val="28"/>
        </w:rPr>
        <w:t>
      на субсчете 502 "Проведение расходов по КСН спонсорской, благотворительной помощи МБ";</w:t>
      </w:r>
    </w:p>
    <w:p>
      <w:pPr>
        <w:spacing w:after="0"/>
        <w:ind w:left="0"/>
        <w:jc w:val="both"/>
      </w:pPr>
      <w:r>
        <w:rPr>
          <w:rFonts w:ascii="Times New Roman"/>
          <w:b w:val="false"/>
          <w:i w:val="false"/>
          <w:color w:val="000000"/>
          <w:sz w:val="28"/>
        </w:rPr>
        <w:t>
      на субсчете 503 "Проведение расходов по КСН временного размещения денег МБ";</w:t>
      </w:r>
    </w:p>
    <w:p>
      <w:pPr>
        <w:spacing w:after="0"/>
        <w:ind w:left="0"/>
        <w:jc w:val="both"/>
      </w:pPr>
      <w:r>
        <w:rPr>
          <w:rFonts w:ascii="Times New Roman"/>
          <w:b w:val="false"/>
          <w:i w:val="false"/>
          <w:color w:val="000000"/>
          <w:sz w:val="28"/>
        </w:rPr>
        <w:t>
      на субсчете 504 "Проведение расходов по КСН местного самоуправления";</w:t>
      </w:r>
    </w:p>
    <w:p>
      <w:pPr>
        <w:spacing w:after="0"/>
        <w:ind w:left="0"/>
        <w:jc w:val="both"/>
      </w:pPr>
      <w:r>
        <w:rPr>
          <w:rFonts w:ascii="Times New Roman"/>
          <w:b w:val="false"/>
          <w:i w:val="false"/>
          <w:color w:val="000000"/>
          <w:sz w:val="28"/>
        </w:rPr>
        <w:t>
      на субсчете 510 "Проведение расходов по внешним займам".</w:t>
      </w:r>
    </w:p>
    <w:p>
      <w:pPr>
        <w:spacing w:after="0"/>
        <w:ind w:left="0"/>
        <w:jc w:val="both"/>
      </w:pPr>
      <w:r>
        <w:rPr>
          <w:rFonts w:ascii="Times New Roman"/>
          <w:b w:val="false"/>
          <w:i w:val="false"/>
          <w:color w:val="000000"/>
          <w:sz w:val="28"/>
        </w:rPr>
        <w:t>
      На субсчете 501 "Проведение расходов по КСН платных услуг МБ" учитываются расходы на КСН платных услуг МБ.</w:t>
      </w:r>
    </w:p>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501 и кредиту субсчета 311.</w:t>
      </w:r>
    </w:p>
    <w:p>
      <w:pPr>
        <w:spacing w:after="0"/>
        <w:ind w:left="0"/>
        <w:jc w:val="both"/>
      </w:pPr>
      <w:r>
        <w:rPr>
          <w:rFonts w:ascii="Times New Roman"/>
          <w:b w:val="false"/>
          <w:i w:val="false"/>
          <w:color w:val="000000"/>
          <w:sz w:val="28"/>
        </w:rPr>
        <w:t>
      Восстановление кассовых расходов на КСН платных услуг МБ отражается по дебету субсчета 311 и кредиту субсчета 501.";</w:t>
      </w:r>
    </w:p>
    <w:bookmarkStart w:name="z12" w:id="8"/>
    <w:p>
      <w:pPr>
        <w:spacing w:after="0"/>
        <w:ind w:left="0"/>
        <w:jc w:val="both"/>
      </w:pPr>
      <w:r>
        <w:rPr>
          <w:rFonts w:ascii="Times New Roman"/>
          <w:b w:val="false"/>
          <w:i w:val="false"/>
          <w:color w:val="000000"/>
          <w:sz w:val="28"/>
        </w:rPr>
        <w:t>
      дополнить пунктом 48-4 следующего содержания:</w:t>
      </w:r>
    </w:p>
    <w:bookmarkEnd w:id="8"/>
    <w:p>
      <w:pPr>
        <w:spacing w:after="0"/>
        <w:ind w:left="0"/>
        <w:jc w:val="both"/>
      </w:pPr>
      <w:r>
        <w:rPr>
          <w:rFonts w:ascii="Times New Roman"/>
          <w:b w:val="false"/>
          <w:i w:val="false"/>
          <w:color w:val="000000"/>
          <w:sz w:val="28"/>
        </w:rPr>
        <w:t>
      "48-4. На субсчете 504 "Проведение расходов по КСН местного самоуправления" учитываются расходы на КСН местного самоуправления.</w:t>
      </w:r>
    </w:p>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504 и кредиту субсчета 306.</w:t>
      </w:r>
    </w:p>
    <w:p>
      <w:pPr>
        <w:spacing w:after="0"/>
        <w:ind w:left="0"/>
        <w:jc w:val="both"/>
      </w:pPr>
      <w:r>
        <w:rPr>
          <w:rFonts w:ascii="Times New Roman"/>
          <w:b w:val="false"/>
          <w:i w:val="false"/>
          <w:color w:val="000000"/>
          <w:sz w:val="28"/>
        </w:rPr>
        <w:t>
      Восстановление кассовых расходов на КСН местного самоуправления отражается по дебету субсчета 306 и кредиту субсчета 504.";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"52-1. На счете 6 "Поступления" учитываются операции по поступлению на КСН республиканского и местных бюджетов, на счетах по внешним займам, на КСН платных услуг, спонсорской, благотворительной помощи, временного размещения денег, Национального фонда, целевого финансирования, на КСН местного самоуправления, на счетах сумм до выяснения и субъектов квазигосударственного сектора.</w:t>
      </w:r>
    </w:p>
    <w:p>
      <w:pPr>
        <w:spacing w:after="0"/>
        <w:ind w:left="0"/>
        <w:jc w:val="both"/>
      </w:pPr>
      <w:r>
        <w:rPr>
          <w:rFonts w:ascii="Times New Roman"/>
          <w:b w:val="false"/>
          <w:i w:val="false"/>
          <w:color w:val="000000"/>
          <w:sz w:val="28"/>
        </w:rPr>
        <w:t>
      Счет 6 подразделяется на субсчета:</w:t>
      </w:r>
    </w:p>
    <w:p>
      <w:pPr>
        <w:spacing w:after="0"/>
        <w:ind w:left="0"/>
        <w:jc w:val="both"/>
      </w:pPr>
      <w:r>
        <w:rPr>
          <w:rFonts w:ascii="Times New Roman"/>
          <w:b w:val="false"/>
          <w:i w:val="false"/>
          <w:color w:val="000000"/>
          <w:sz w:val="28"/>
        </w:rPr>
        <w:t>
      600 "Зачисление поступлений";</w:t>
      </w:r>
    </w:p>
    <w:p>
      <w:pPr>
        <w:spacing w:after="0"/>
        <w:ind w:left="0"/>
        <w:jc w:val="both"/>
      </w:pPr>
      <w:r>
        <w:rPr>
          <w:rFonts w:ascii="Times New Roman"/>
          <w:b w:val="false"/>
          <w:i w:val="false"/>
          <w:color w:val="000000"/>
          <w:sz w:val="28"/>
        </w:rPr>
        <w:t>
      601 "Зачисление поступлений на КСН платных услуг МБ";</w:t>
      </w:r>
    </w:p>
    <w:p>
      <w:pPr>
        <w:spacing w:after="0"/>
        <w:ind w:left="0"/>
        <w:jc w:val="both"/>
      </w:pPr>
      <w:r>
        <w:rPr>
          <w:rFonts w:ascii="Times New Roman"/>
          <w:b w:val="false"/>
          <w:i w:val="false"/>
          <w:color w:val="000000"/>
          <w:sz w:val="28"/>
        </w:rPr>
        <w:t>
      602 "Зачисление поступлений на КСН спонсорской, благотворительной помощи МБ";</w:t>
      </w:r>
    </w:p>
    <w:p>
      <w:pPr>
        <w:spacing w:after="0"/>
        <w:ind w:left="0"/>
        <w:jc w:val="both"/>
      </w:pPr>
      <w:r>
        <w:rPr>
          <w:rFonts w:ascii="Times New Roman"/>
          <w:b w:val="false"/>
          <w:i w:val="false"/>
          <w:color w:val="000000"/>
          <w:sz w:val="28"/>
        </w:rPr>
        <w:t>
      603 "Зачисление поступлений на КСН временного размещения денег МБ";</w:t>
      </w:r>
    </w:p>
    <w:p>
      <w:pPr>
        <w:spacing w:after="0"/>
        <w:ind w:left="0"/>
        <w:jc w:val="both"/>
      </w:pPr>
      <w:r>
        <w:rPr>
          <w:rFonts w:ascii="Times New Roman"/>
          <w:b w:val="false"/>
          <w:i w:val="false"/>
          <w:color w:val="000000"/>
          <w:sz w:val="28"/>
        </w:rPr>
        <w:t>
      604 "Зачисление поступлений на КСН местного самоуправления";</w:t>
      </w:r>
    </w:p>
    <w:p>
      <w:pPr>
        <w:spacing w:after="0"/>
        <w:ind w:left="0"/>
        <w:jc w:val="both"/>
      </w:pPr>
      <w:r>
        <w:rPr>
          <w:rFonts w:ascii="Times New Roman"/>
          <w:b w:val="false"/>
          <w:i w:val="false"/>
          <w:color w:val="000000"/>
          <w:sz w:val="28"/>
        </w:rPr>
        <w:t>
      610 "Зачисление поступлений по внешним займам".</w:t>
      </w:r>
    </w:p>
    <w:p>
      <w:pPr>
        <w:spacing w:after="0"/>
        <w:ind w:left="0"/>
        <w:jc w:val="both"/>
      </w:pPr>
      <w:r>
        <w:rPr>
          <w:rFonts w:ascii="Times New Roman"/>
          <w:b w:val="false"/>
          <w:i w:val="false"/>
          <w:color w:val="000000"/>
          <w:sz w:val="28"/>
        </w:rPr>
        <w:t>
      На субсчете 600 "Зачисление поступлений" Комитетом казначейства учитываются поступления на КСН республиканского и местных бюджетов, на КСН платных услуг, спонсорской, благотворительной помощи, временного размещения денег, Национального фонда, целевого финансирования, на КСН местного самоуправления, на счетах сумм до выяснения и субъектов квазигосударственного сектора.</w:t>
      </w:r>
    </w:p>
    <w:p>
      <w:pPr>
        <w:spacing w:after="0"/>
        <w:ind w:left="0"/>
        <w:jc w:val="both"/>
      </w:pPr>
      <w:r>
        <w:rPr>
          <w:rFonts w:ascii="Times New Roman"/>
          <w:b w:val="false"/>
          <w:i w:val="false"/>
          <w:color w:val="000000"/>
          <w:sz w:val="28"/>
        </w:rPr>
        <w:t>
      Проведенные поступления по ЕКС отражаются по дебету субсчета 600 и кредиту субсчета 100 "Единый казначейский счет".</w:t>
      </w:r>
    </w:p>
    <w:p>
      <w:pPr>
        <w:spacing w:after="0"/>
        <w:ind w:left="0"/>
        <w:jc w:val="both"/>
      </w:pPr>
      <w:r>
        <w:rPr>
          <w:rFonts w:ascii="Times New Roman"/>
          <w:b w:val="false"/>
          <w:i w:val="false"/>
          <w:color w:val="000000"/>
          <w:sz w:val="28"/>
        </w:rPr>
        <w:t>
      Местные уполномоченные органы по исполнению бюджета учитывают:</w:t>
      </w:r>
    </w:p>
    <w:p>
      <w:pPr>
        <w:spacing w:after="0"/>
        <w:ind w:left="0"/>
        <w:jc w:val="both"/>
      </w:pPr>
      <w:r>
        <w:rPr>
          <w:rFonts w:ascii="Times New Roman"/>
          <w:b w:val="false"/>
          <w:i w:val="false"/>
          <w:color w:val="000000"/>
          <w:sz w:val="28"/>
        </w:rPr>
        <w:t>
      на субсчете 600 "Зачисление поступлений" - поступления на КСН местного бюджета и счета субъектов квазигосударственного сектора.</w:t>
      </w:r>
    </w:p>
    <w:p>
      <w:pPr>
        <w:spacing w:after="0"/>
        <w:ind w:left="0"/>
        <w:jc w:val="both"/>
      </w:pPr>
      <w:r>
        <w:rPr>
          <w:rFonts w:ascii="Times New Roman"/>
          <w:b w:val="false"/>
          <w:i w:val="false"/>
          <w:color w:val="000000"/>
          <w:sz w:val="28"/>
        </w:rPr>
        <w:t>
      601 "Зачисление поступлений на КСН платных услуг МБ";</w:t>
      </w:r>
    </w:p>
    <w:p>
      <w:pPr>
        <w:spacing w:after="0"/>
        <w:ind w:left="0"/>
        <w:jc w:val="both"/>
      </w:pPr>
      <w:r>
        <w:rPr>
          <w:rFonts w:ascii="Times New Roman"/>
          <w:b w:val="false"/>
          <w:i w:val="false"/>
          <w:color w:val="000000"/>
          <w:sz w:val="28"/>
        </w:rPr>
        <w:t>
      602 "Зачисление поступлений на КСН спонсорской, благотворительной помощи МБ";</w:t>
      </w:r>
    </w:p>
    <w:p>
      <w:pPr>
        <w:spacing w:after="0"/>
        <w:ind w:left="0"/>
        <w:jc w:val="both"/>
      </w:pPr>
      <w:r>
        <w:rPr>
          <w:rFonts w:ascii="Times New Roman"/>
          <w:b w:val="false"/>
          <w:i w:val="false"/>
          <w:color w:val="000000"/>
          <w:sz w:val="28"/>
        </w:rPr>
        <w:t>
      603 "Зачисление поступлений на КСН временного размещения денег МБ";</w:t>
      </w:r>
    </w:p>
    <w:p>
      <w:pPr>
        <w:spacing w:after="0"/>
        <w:ind w:left="0"/>
        <w:jc w:val="both"/>
      </w:pPr>
      <w:r>
        <w:rPr>
          <w:rFonts w:ascii="Times New Roman"/>
          <w:b w:val="false"/>
          <w:i w:val="false"/>
          <w:color w:val="000000"/>
          <w:sz w:val="28"/>
        </w:rPr>
        <w:t>
      604 "Зачисление поступлений на КСН местного самоуправления";</w:t>
      </w:r>
    </w:p>
    <w:p>
      <w:pPr>
        <w:spacing w:after="0"/>
        <w:ind w:left="0"/>
        <w:jc w:val="both"/>
      </w:pPr>
      <w:r>
        <w:rPr>
          <w:rFonts w:ascii="Times New Roman"/>
          <w:b w:val="false"/>
          <w:i w:val="false"/>
          <w:color w:val="000000"/>
          <w:sz w:val="28"/>
        </w:rPr>
        <w:t>
      610 "Зачисление поступлений по внешним займам".</w:t>
      </w:r>
    </w:p>
    <w:p>
      <w:pPr>
        <w:spacing w:after="0"/>
        <w:ind w:left="0"/>
        <w:jc w:val="both"/>
      </w:pPr>
      <w:r>
        <w:rPr>
          <w:rFonts w:ascii="Times New Roman"/>
          <w:b w:val="false"/>
          <w:i w:val="false"/>
          <w:color w:val="000000"/>
          <w:sz w:val="28"/>
        </w:rPr>
        <w:t>
      На субсчете 601 "Зачисление поступлений на КСН платных услуг МБ" учитываются поступления на КСН платных услуг МБ.</w:t>
      </w:r>
    </w:p>
    <w:p>
      <w:pPr>
        <w:spacing w:after="0"/>
        <w:ind w:left="0"/>
        <w:jc w:val="both"/>
      </w:pPr>
      <w:r>
        <w:rPr>
          <w:rFonts w:ascii="Times New Roman"/>
          <w:b w:val="false"/>
          <w:i w:val="false"/>
          <w:color w:val="000000"/>
          <w:sz w:val="28"/>
        </w:rPr>
        <w:t>
      Проведенные поступления по КСН платных услуг МБ отражаются по дебету субсчета 311 и кредиту субсчета 601.</w:t>
      </w:r>
    </w:p>
    <w:p>
      <w:pPr>
        <w:spacing w:after="0"/>
        <w:ind w:left="0"/>
        <w:jc w:val="both"/>
      </w:pPr>
      <w:r>
        <w:rPr>
          <w:rFonts w:ascii="Times New Roman"/>
          <w:b w:val="false"/>
          <w:i w:val="false"/>
          <w:color w:val="000000"/>
          <w:sz w:val="28"/>
        </w:rPr>
        <w:t>
      На субсчете 602 "Зачисление поступлений на КСН спонсорской, благотворительной помощи МБ" учитываются поступления на КСН спонсорской, благотворительной помощи МБ.</w:t>
      </w:r>
    </w:p>
    <w:p>
      <w:pPr>
        <w:spacing w:after="0"/>
        <w:ind w:left="0"/>
        <w:jc w:val="both"/>
      </w:pPr>
      <w:r>
        <w:rPr>
          <w:rFonts w:ascii="Times New Roman"/>
          <w:b w:val="false"/>
          <w:i w:val="false"/>
          <w:color w:val="000000"/>
          <w:sz w:val="28"/>
        </w:rPr>
        <w:t>
      Проведенные поступления по КСН спонсорской, благотворительной помощи МБ отражаются по дебету субсчета 321 и кредиту субсчета 602.</w:t>
      </w:r>
    </w:p>
    <w:p>
      <w:pPr>
        <w:spacing w:after="0"/>
        <w:ind w:left="0"/>
        <w:jc w:val="both"/>
      </w:pPr>
      <w:r>
        <w:rPr>
          <w:rFonts w:ascii="Times New Roman"/>
          <w:b w:val="false"/>
          <w:i w:val="false"/>
          <w:color w:val="000000"/>
          <w:sz w:val="28"/>
        </w:rPr>
        <w:t>
      На субсчете 603 "Зачисление поступлений на КСН временного размещения денег МБ" учитываются поступления на КСН временного размещения денег МБ.</w:t>
      </w:r>
    </w:p>
    <w:p>
      <w:pPr>
        <w:spacing w:after="0"/>
        <w:ind w:left="0"/>
        <w:jc w:val="both"/>
      </w:pPr>
      <w:r>
        <w:rPr>
          <w:rFonts w:ascii="Times New Roman"/>
          <w:b w:val="false"/>
          <w:i w:val="false"/>
          <w:color w:val="000000"/>
          <w:sz w:val="28"/>
        </w:rPr>
        <w:t>
      Проведенные поступления по КСН временного размещения денег МБ отражаются по дебету субсчета 331 и кредиту субсчета 603.</w:t>
      </w:r>
    </w:p>
    <w:p>
      <w:pPr>
        <w:spacing w:after="0"/>
        <w:ind w:left="0"/>
        <w:jc w:val="both"/>
      </w:pPr>
      <w:r>
        <w:rPr>
          <w:rFonts w:ascii="Times New Roman"/>
          <w:b w:val="false"/>
          <w:i w:val="false"/>
          <w:color w:val="000000"/>
          <w:sz w:val="28"/>
        </w:rPr>
        <w:t>
      На субсчете 604 "Зачисление поступлений на КСН местного самоуправления" учитываются поступления на КСН местного самоуправления.</w:t>
      </w:r>
    </w:p>
    <w:p>
      <w:pPr>
        <w:spacing w:after="0"/>
        <w:ind w:left="0"/>
        <w:jc w:val="both"/>
      </w:pPr>
      <w:r>
        <w:rPr>
          <w:rFonts w:ascii="Times New Roman"/>
          <w:b w:val="false"/>
          <w:i w:val="false"/>
          <w:color w:val="000000"/>
          <w:sz w:val="28"/>
        </w:rPr>
        <w:t>
      Проведенные поступления по КСН местного самоуправления отражаются по дебету субсчета 306 и кредиту субсчета 604.</w:t>
      </w:r>
    </w:p>
    <w:p>
      <w:pPr>
        <w:spacing w:after="0"/>
        <w:ind w:left="0"/>
        <w:jc w:val="both"/>
      </w:pPr>
      <w:r>
        <w:rPr>
          <w:rFonts w:ascii="Times New Roman"/>
          <w:b w:val="false"/>
          <w:i w:val="false"/>
          <w:color w:val="000000"/>
          <w:sz w:val="28"/>
        </w:rPr>
        <w:t>
      На субсчете 610 "Зачисление поступлений по внешним займам" учитываются поступления на счет по внешним займам".</w:t>
      </w:r>
    </w:p>
    <w:p>
      <w:pPr>
        <w:spacing w:after="0"/>
        <w:ind w:left="0"/>
        <w:jc w:val="both"/>
      </w:pPr>
      <w:r>
        <w:rPr>
          <w:rFonts w:ascii="Times New Roman"/>
          <w:b w:val="false"/>
          <w:i w:val="false"/>
          <w:color w:val="000000"/>
          <w:sz w:val="28"/>
        </w:rPr>
        <w:t>
      Проведенные поступления по внешним займам отражаются по дебету субсчета 302 "Счет по внешним займам" и кредиту субсчета 610.";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"53. На счете 9 "Результаты" учитываются результаты исполнения местных бюджетов, по внешним займам, по платным услугам МБ, по спонсорской, благотворительной помощи МБ, по временному размещению денег МБ, по местному самоуправлению.</w:t>
      </w:r>
    </w:p>
    <w:p>
      <w:pPr>
        <w:spacing w:after="0"/>
        <w:ind w:left="0"/>
        <w:jc w:val="both"/>
      </w:pPr>
      <w:r>
        <w:rPr>
          <w:rFonts w:ascii="Times New Roman"/>
          <w:b w:val="false"/>
          <w:i w:val="false"/>
          <w:color w:val="000000"/>
          <w:sz w:val="28"/>
        </w:rPr>
        <w:t>
      Счет 9 подразделяется на субсчета:</w:t>
      </w:r>
    </w:p>
    <w:p>
      <w:pPr>
        <w:spacing w:after="0"/>
        <w:ind w:left="0"/>
        <w:jc w:val="both"/>
      </w:pPr>
      <w:r>
        <w:rPr>
          <w:rFonts w:ascii="Times New Roman"/>
          <w:b w:val="false"/>
          <w:i w:val="false"/>
          <w:color w:val="000000"/>
          <w:sz w:val="28"/>
        </w:rPr>
        <w:t>
      900 "Результат исполнения бюджета";</w:t>
      </w:r>
    </w:p>
    <w:p>
      <w:pPr>
        <w:spacing w:after="0"/>
        <w:ind w:left="0"/>
        <w:jc w:val="both"/>
      </w:pPr>
      <w:r>
        <w:rPr>
          <w:rFonts w:ascii="Times New Roman"/>
          <w:b w:val="false"/>
          <w:i w:val="false"/>
          <w:color w:val="000000"/>
          <w:sz w:val="28"/>
        </w:rPr>
        <w:t>
      910 "Результат исполнения по внешним займам";</w:t>
      </w:r>
    </w:p>
    <w:p>
      <w:pPr>
        <w:spacing w:after="0"/>
        <w:ind w:left="0"/>
        <w:jc w:val="both"/>
      </w:pPr>
      <w:r>
        <w:rPr>
          <w:rFonts w:ascii="Times New Roman"/>
          <w:b w:val="false"/>
          <w:i w:val="false"/>
          <w:color w:val="000000"/>
          <w:sz w:val="28"/>
        </w:rPr>
        <w:t>
      911 "Результат исполнения по платным услугам МБ";</w:t>
      </w:r>
    </w:p>
    <w:p>
      <w:pPr>
        <w:spacing w:after="0"/>
        <w:ind w:left="0"/>
        <w:jc w:val="both"/>
      </w:pPr>
      <w:r>
        <w:rPr>
          <w:rFonts w:ascii="Times New Roman"/>
          <w:b w:val="false"/>
          <w:i w:val="false"/>
          <w:color w:val="000000"/>
          <w:sz w:val="28"/>
        </w:rPr>
        <w:t>
      921 "Результат исполнения по спонсорской, благотворительной помощи МБ";</w:t>
      </w:r>
    </w:p>
    <w:p>
      <w:pPr>
        <w:spacing w:after="0"/>
        <w:ind w:left="0"/>
        <w:jc w:val="both"/>
      </w:pPr>
      <w:r>
        <w:rPr>
          <w:rFonts w:ascii="Times New Roman"/>
          <w:b w:val="false"/>
          <w:i w:val="false"/>
          <w:color w:val="000000"/>
          <w:sz w:val="28"/>
        </w:rPr>
        <w:t>
      931 "Результат исполнения по временному размещению денег МБ";</w:t>
      </w:r>
    </w:p>
    <w:p>
      <w:pPr>
        <w:spacing w:after="0"/>
        <w:ind w:left="0"/>
        <w:jc w:val="both"/>
      </w:pPr>
      <w:r>
        <w:rPr>
          <w:rFonts w:ascii="Times New Roman"/>
          <w:b w:val="false"/>
          <w:i w:val="false"/>
          <w:color w:val="000000"/>
          <w:sz w:val="28"/>
        </w:rPr>
        <w:t>
      941 "Результат исполнения по местному самоуправлению".</w:t>
      </w:r>
    </w:p>
    <w:p>
      <w:pPr>
        <w:spacing w:after="0"/>
        <w:ind w:left="0"/>
        <w:jc w:val="both"/>
      </w:pPr>
      <w:r>
        <w:rPr>
          <w:rFonts w:ascii="Times New Roman"/>
          <w:b w:val="false"/>
          <w:i w:val="false"/>
          <w:color w:val="000000"/>
          <w:sz w:val="28"/>
        </w:rPr>
        <w:t>
      Субсчет 900 "Результат исполнения бюджета" предназначен для определения результатов исполнения местных бюджетов.</w:t>
      </w:r>
    </w:p>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900 остатка по субсчету 600, а в дебет субсчета 900 остатка по субсчету 500.</w:t>
      </w:r>
    </w:p>
    <w:p>
      <w:pPr>
        <w:spacing w:after="0"/>
        <w:ind w:left="0"/>
        <w:jc w:val="both"/>
      </w:pPr>
      <w:r>
        <w:rPr>
          <w:rFonts w:ascii="Times New Roman"/>
          <w:b w:val="false"/>
          <w:i w:val="false"/>
          <w:color w:val="000000"/>
          <w:sz w:val="28"/>
        </w:rPr>
        <w:t>
      После списания поступлений и расходов бюджета на субсчет 900 закрываются субсчета 600 и 500.</w:t>
      </w:r>
    </w:p>
    <w:p>
      <w:pPr>
        <w:spacing w:after="0"/>
        <w:ind w:left="0"/>
        <w:jc w:val="both"/>
      </w:pPr>
      <w:r>
        <w:rPr>
          <w:rFonts w:ascii="Times New Roman"/>
          <w:b w:val="false"/>
          <w:i w:val="false"/>
          <w:color w:val="000000"/>
          <w:sz w:val="28"/>
        </w:rPr>
        <w:t>
      Полученный кредитовый остаток по субсчету 900 является результатом исполнения бюджета.</w:t>
      </w:r>
    </w:p>
    <w:p>
      <w:pPr>
        <w:spacing w:after="0"/>
        <w:ind w:left="0"/>
        <w:jc w:val="both"/>
      </w:pPr>
      <w:r>
        <w:rPr>
          <w:rFonts w:ascii="Times New Roman"/>
          <w:b w:val="false"/>
          <w:i w:val="false"/>
          <w:color w:val="000000"/>
          <w:sz w:val="28"/>
        </w:rPr>
        <w:t xml:space="preserve">
      Остатки бюджетных средств на начало года остаются на субсчете 900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Бюджетного кодекса.";</w:t>
      </w:r>
    </w:p>
    <w:bookmarkStart w:name="z15" w:id="9"/>
    <w:p>
      <w:pPr>
        <w:spacing w:after="0"/>
        <w:ind w:left="0"/>
        <w:jc w:val="both"/>
      </w:pPr>
      <w:r>
        <w:rPr>
          <w:rFonts w:ascii="Times New Roman"/>
          <w:b w:val="false"/>
          <w:i w:val="false"/>
          <w:color w:val="000000"/>
          <w:sz w:val="28"/>
        </w:rPr>
        <w:t>
      дополнить пунктом 53-5 следующего содержания:</w:t>
      </w:r>
    </w:p>
    <w:bookmarkEnd w:id="9"/>
    <w:p>
      <w:pPr>
        <w:spacing w:after="0"/>
        <w:ind w:left="0"/>
        <w:jc w:val="both"/>
      </w:pPr>
      <w:r>
        <w:rPr>
          <w:rFonts w:ascii="Times New Roman"/>
          <w:b w:val="false"/>
          <w:i w:val="false"/>
          <w:color w:val="000000"/>
          <w:sz w:val="28"/>
        </w:rPr>
        <w:t>
      "53-5. Субсчет 941 "Результат исполнения по местному самоуправлению" предназначен для определения результатов исполнения по местному самоуправлению.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941 остатка по субсчету 604, а в дебет субсчета 941 остатка по субсчету 504.</w:t>
      </w:r>
    </w:p>
    <w:p>
      <w:pPr>
        <w:spacing w:after="0"/>
        <w:ind w:left="0"/>
        <w:jc w:val="both"/>
      </w:pPr>
      <w:r>
        <w:rPr>
          <w:rFonts w:ascii="Times New Roman"/>
          <w:b w:val="false"/>
          <w:i w:val="false"/>
          <w:color w:val="000000"/>
          <w:sz w:val="28"/>
        </w:rPr>
        <w:t>
      После списания поступлений и расходов по местному самоуправлению на субсчет 941 закрываются субсчета 604 и 504.</w:t>
      </w:r>
    </w:p>
    <w:p>
      <w:pPr>
        <w:spacing w:after="0"/>
        <w:ind w:left="0"/>
        <w:jc w:val="both"/>
      </w:pPr>
      <w:r>
        <w:rPr>
          <w:rFonts w:ascii="Times New Roman"/>
          <w:b w:val="false"/>
          <w:i w:val="false"/>
          <w:color w:val="000000"/>
          <w:sz w:val="28"/>
        </w:rPr>
        <w:t>
      Полученный кредитовый остаток по субсчету 941 является результатом исполнения по местному самоуправлению.";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Start w:name="z17" w:id="10"/>
    <w:p>
      <w:pPr>
        <w:spacing w:after="0"/>
        <w:ind w:left="0"/>
        <w:jc w:val="both"/>
      </w:pPr>
      <w:r>
        <w:rPr>
          <w:rFonts w:ascii="Times New Roman"/>
          <w:b w:val="false"/>
          <w:i w:val="false"/>
          <w:color w:val="000000"/>
          <w:sz w:val="28"/>
        </w:rPr>
        <w:t>
      2. Департаменту методологии бюджетных процедур Министерства финансов Республики Казахстан (Ерназарова З.А.)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w:t>
      </w:r>
    </w:p>
    <w:bookmarkEnd w:id="10"/>
    <w:bookmarkStart w:name="z18" w:id="1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октября 2013 года № 469 </w:t>
            </w:r>
            <w:r>
              <w:br/>
            </w:r>
            <w:r>
              <w:rPr>
                <w:rFonts w:ascii="Times New Roman"/>
                <w:b w:val="false"/>
                <w:i w:val="false"/>
                <w:color w:val="000000"/>
                <w:sz w:val="20"/>
              </w:rPr>
              <w:t>Приложение 8</w:t>
            </w:r>
            <w:r>
              <w:br/>
            </w:r>
            <w:r>
              <w:rPr>
                <w:rFonts w:ascii="Times New Roman"/>
                <w:b w:val="false"/>
                <w:i w:val="false"/>
                <w:color w:val="000000"/>
                <w:sz w:val="20"/>
              </w:rPr>
              <w:t>к Правилам ведения бюджетного учета</w:t>
            </w:r>
            <w:r>
              <w:br/>
            </w:r>
            <w:r>
              <w:rPr>
                <w:rFonts w:ascii="Times New Roman"/>
                <w:b w:val="false"/>
                <w:i w:val="false"/>
                <w:color w:val="000000"/>
                <w:sz w:val="20"/>
              </w:rPr>
              <w:t>форма № 1</w:t>
            </w:r>
          </w:p>
        </w:tc>
      </w:tr>
    </w:tbl>
    <w:p>
      <w:pPr>
        <w:spacing w:after="0"/>
        <w:ind w:left="0"/>
        <w:jc w:val="left"/>
      </w:pPr>
      <w:r>
        <w:rPr>
          <w:rFonts w:ascii="Times New Roman"/>
          <w:b/>
          <w:i w:val="false"/>
          <w:color w:val="000000"/>
        </w:rPr>
        <w:t xml:space="preserve"> Баланс Комитета казначейства</w:t>
      </w:r>
      <w:r>
        <w:br/>
      </w:r>
      <w:r>
        <w:rPr>
          <w:rFonts w:ascii="Times New Roman"/>
          <w:b/>
          <w:i w:val="false"/>
          <w:color w:val="000000"/>
        </w:rPr>
        <w:t>на "__" _______ 20___ г.</w:t>
      </w:r>
    </w:p>
    <w:p>
      <w:pPr>
        <w:spacing w:after="0"/>
        <w:ind w:left="0"/>
        <w:jc w:val="both"/>
      </w:pPr>
      <w:r>
        <w:rPr>
          <w:rFonts w:ascii="Times New Roman"/>
          <w:b w:val="false"/>
          <w:i w:val="false"/>
          <w:color w:val="000000"/>
          <w:sz w:val="28"/>
        </w:rPr>
        <w:t>
      Единицы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 РБ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 МБ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 с КСН МБ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подразделений казначейства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таможенного союза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 иностранных валют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Средства, размещенные в Национальном Банке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ЕКС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КСН МБ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_____________ 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октября 2013 года № 469 </w:t>
            </w:r>
            <w:r>
              <w:br/>
            </w:r>
            <w:r>
              <w:rPr>
                <w:rFonts w:ascii="Times New Roman"/>
                <w:b w:val="false"/>
                <w:i w:val="false"/>
                <w:color w:val="000000"/>
                <w:sz w:val="20"/>
              </w:rPr>
              <w:t>Приложение 9</w:t>
            </w:r>
            <w:r>
              <w:br/>
            </w:r>
            <w:r>
              <w:rPr>
                <w:rFonts w:ascii="Times New Roman"/>
                <w:b w:val="false"/>
                <w:i w:val="false"/>
                <w:color w:val="000000"/>
                <w:sz w:val="20"/>
              </w:rPr>
              <w:t>к Правилам ведения бюджетного учета</w:t>
            </w:r>
            <w:r>
              <w:br/>
            </w:r>
            <w:r>
              <w:rPr>
                <w:rFonts w:ascii="Times New Roman"/>
                <w:b w:val="false"/>
                <w:i w:val="false"/>
                <w:color w:val="000000"/>
                <w:sz w:val="20"/>
              </w:rPr>
              <w:t>форма № 1-М</w:t>
            </w:r>
          </w:p>
        </w:tc>
      </w:tr>
    </w:tbl>
    <w:bookmarkStart w:name="z22" w:id="12"/>
    <w:p>
      <w:pPr>
        <w:spacing w:after="0"/>
        <w:ind w:left="0"/>
        <w:jc w:val="left"/>
      </w:pPr>
      <w:r>
        <w:rPr>
          <w:rFonts w:ascii="Times New Roman"/>
          <w:b/>
          <w:i w:val="false"/>
          <w:color w:val="000000"/>
        </w:rPr>
        <w:t xml:space="preserve">  Баланс</w:t>
      </w:r>
      <w:r>
        <w:br/>
      </w:r>
      <w:r>
        <w:rPr>
          <w:rFonts w:ascii="Times New Roman"/>
          <w:b/>
          <w:i w:val="false"/>
          <w:color w:val="000000"/>
        </w:rPr>
        <w:t>исполнения местного бюджета</w:t>
      </w:r>
      <w:r>
        <w:br/>
      </w:r>
      <w:r>
        <w:rPr>
          <w:rFonts w:ascii="Times New Roman"/>
          <w:b/>
          <w:i w:val="false"/>
          <w:color w:val="000000"/>
        </w:rPr>
        <w:t>на "__" _______ 20 ___ г.</w:t>
      </w:r>
    </w:p>
    <w:bookmarkEnd w:id="12"/>
    <w:p>
      <w:pPr>
        <w:spacing w:after="0"/>
        <w:ind w:left="0"/>
        <w:jc w:val="both"/>
      </w:pPr>
      <w:r>
        <w:rPr>
          <w:rFonts w:ascii="Times New Roman"/>
          <w:b w:val="false"/>
          <w:i w:val="false"/>
          <w:color w:val="000000"/>
          <w:sz w:val="28"/>
        </w:rPr>
        <w:t>
            Наименование _______________________________</w:t>
      </w:r>
    </w:p>
    <w:p>
      <w:pPr>
        <w:spacing w:after="0"/>
        <w:ind w:left="0"/>
        <w:jc w:val="both"/>
      </w:pPr>
      <w:r>
        <w:rPr>
          <w:rFonts w:ascii="Times New Roman"/>
          <w:b w:val="false"/>
          <w:i w:val="false"/>
          <w:color w:val="000000"/>
          <w:sz w:val="28"/>
        </w:rPr>
        <w:t>
      Единицы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 МБ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временного размещения денег МБ (331)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платных услуг МБ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спонсорской, благотворительной помощи МБ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временного</w:t>
            </w:r>
          </w:p>
          <w:p>
            <w:pPr>
              <w:spacing w:after="20"/>
              <w:ind w:left="20"/>
              <w:jc w:val="both"/>
            </w:pPr>
            <w:r>
              <w:rPr>
                <w:rFonts w:ascii="Times New Roman"/>
                <w:b w:val="false"/>
                <w:i w:val="false"/>
                <w:color w:val="000000"/>
                <w:sz w:val="20"/>
              </w:rPr>
              <w:t>
размещения денег МБ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местного самоуправления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платных услуг МБ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Зачисление поступлений на КСН спонсорской, благотворительной помощи МБ (602)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временного размещения денег МБ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местного самоуправления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МБ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спонсорской, благотворительной помощи МБ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МБ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местному самоуправлению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_____________ 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октября 2013 года № 469 </w:t>
            </w:r>
            <w:r>
              <w:br/>
            </w:r>
            <w:r>
              <w:rPr>
                <w:rFonts w:ascii="Times New Roman"/>
                <w:b w:val="false"/>
                <w:i w:val="false"/>
                <w:color w:val="000000"/>
                <w:sz w:val="20"/>
              </w:rPr>
              <w:t>Приложение 10</w:t>
            </w:r>
            <w:r>
              <w:br/>
            </w:r>
            <w:r>
              <w:rPr>
                <w:rFonts w:ascii="Times New Roman"/>
                <w:b w:val="false"/>
                <w:i w:val="false"/>
                <w:color w:val="000000"/>
                <w:sz w:val="20"/>
              </w:rPr>
              <w:t>к Правилам ведения бюджетного учета</w:t>
            </w:r>
            <w:r>
              <w:br/>
            </w:r>
            <w:r>
              <w:rPr>
                <w:rFonts w:ascii="Times New Roman"/>
                <w:b w:val="false"/>
                <w:i w:val="false"/>
                <w:color w:val="000000"/>
                <w:sz w:val="20"/>
              </w:rPr>
              <w:t>форма № 2</w:t>
            </w:r>
          </w:p>
        </w:tc>
      </w:tr>
    </w:tbl>
    <w:bookmarkStart w:name="z24" w:id="13"/>
    <w:p>
      <w:pPr>
        <w:spacing w:after="0"/>
        <w:ind w:left="0"/>
        <w:jc w:val="left"/>
      </w:pPr>
      <w:r>
        <w:rPr>
          <w:rFonts w:ascii="Times New Roman"/>
          <w:b/>
          <w:i w:val="false"/>
          <w:color w:val="000000"/>
        </w:rPr>
        <w:t xml:space="preserve">  Отчет о движении денег на Едином казначейском счете</w:t>
      </w:r>
      <w:r>
        <w:br/>
      </w:r>
      <w:r>
        <w:rPr>
          <w:rFonts w:ascii="Times New Roman"/>
          <w:b/>
          <w:i w:val="false"/>
          <w:color w:val="000000"/>
        </w:rPr>
        <w:t>на "__" _______ 20 __ г.</w:t>
      </w:r>
    </w:p>
    <w:bookmarkEnd w:id="13"/>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201-212)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501-512)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 (строка 100 + строка 200 + строки 300, 400 – строка 500 - строки 600,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_____________ 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октября 2013 года № 469 </w:t>
            </w:r>
            <w:r>
              <w:br/>
            </w:r>
            <w:r>
              <w:rPr>
                <w:rFonts w:ascii="Times New Roman"/>
                <w:b w:val="false"/>
                <w:i w:val="false"/>
                <w:color w:val="000000"/>
                <w:sz w:val="20"/>
              </w:rPr>
              <w:t>Приложение 17</w:t>
            </w:r>
            <w:r>
              <w:br/>
            </w:r>
            <w:r>
              <w:rPr>
                <w:rFonts w:ascii="Times New Roman"/>
                <w:b w:val="false"/>
                <w:i w:val="false"/>
                <w:color w:val="000000"/>
                <w:sz w:val="20"/>
              </w:rPr>
              <w:t>к Правилам ведения бюджетного учета</w:t>
            </w:r>
            <w:r>
              <w:br/>
            </w:r>
            <w:r>
              <w:rPr>
                <w:rFonts w:ascii="Times New Roman"/>
                <w:b w:val="false"/>
                <w:i w:val="false"/>
                <w:color w:val="000000"/>
                <w:sz w:val="20"/>
              </w:rPr>
              <w:t>форма № 6</w:t>
            </w:r>
          </w:p>
        </w:tc>
      </w:tr>
    </w:tbl>
    <w:bookmarkStart w:name="z26" w:id="14"/>
    <w:p>
      <w:pPr>
        <w:spacing w:after="0"/>
        <w:ind w:left="0"/>
        <w:jc w:val="left"/>
      </w:pPr>
      <w:r>
        <w:rPr>
          <w:rFonts w:ascii="Times New Roman"/>
          <w:b/>
          <w:i w:val="false"/>
          <w:color w:val="000000"/>
        </w:rPr>
        <w:t xml:space="preserve">  Отчет</w:t>
      </w:r>
      <w:r>
        <w:br/>
      </w:r>
      <w:r>
        <w:rPr>
          <w:rFonts w:ascii="Times New Roman"/>
          <w:b/>
          <w:i w:val="false"/>
          <w:color w:val="000000"/>
        </w:rPr>
        <w:t>о закрытии операционного дня по счетам в иностранной валюте</w:t>
      </w:r>
      <w:r>
        <w:br/>
      </w:r>
      <w:r>
        <w:rPr>
          <w:rFonts w:ascii="Times New Roman"/>
          <w:b/>
          <w:i w:val="false"/>
          <w:color w:val="000000"/>
        </w:rPr>
        <w:t>за "__" _______ 20 __ г</w:t>
      </w:r>
    </w:p>
    <w:bookmarkEnd w:id="14"/>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(наименование уполномоченного органа) </w:t>
      </w:r>
    </w:p>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подразделений казначейства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таможенного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уполномоченного органа по исполнению бюджета: ______ 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октября 2013 года № 469 </w:t>
            </w:r>
            <w:r>
              <w:br/>
            </w:r>
            <w:r>
              <w:rPr>
                <w:rFonts w:ascii="Times New Roman"/>
                <w:b w:val="false"/>
                <w:i w:val="false"/>
                <w:color w:val="000000"/>
                <w:sz w:val="20"/>
              </w:rPr>
              <w:t>Приложение 18</w:t>
            </w:r>
            <w:r>
              <w:br/>
            </w:r>
            <w:r>
              <w:rPr>
                <w:rFonts w:ascii="Times New Roman"/>
                <w:b w:val="false"/>
                <w:i w:val="false"/>
                <w:color w:val="000000"/>
                <w:sz w:val="20"/>
              </w:rPr>
              <w:t>к Правилам ведения бюджетного учета</w:t>
            </w:r>
            <w:r>
              <w:br/>
            </w:r>
            <w:r>
              <w:rPr>
                <w:rFonts w:ascii="Times New Roman"/>
                <w:b w:val="false"/>
                <w:i w:val="false"/>
                <w:color w:val="000000"/>
                <w:sz w:val="20"/>
              </w:rPr>
              <w:t>форма № 2-М</w:t>
            </w:r>
          </w:p>
        </w:tc>
      </w:tr>
    </w:tbl>
    <w:bookmarkStart w:name="z28" w:id="15"/>
    <w:p>
      <w:pPr>
        <w:spacing w:after="0"/>
        <w:ind w:left="0"/>
        <w:jc w:val="left"/>
      </w:pPr>
      <w:r>
        <w:rPr>
          <w:rFonts w:ascii="Times New Roman"/>
          <w:b/>
          <w:i w:val="false"/>
          <w:color w:val="000000"/>
        </w:rPr>
        <w:t xml:space="preserve">  Отчет о движении денег местного бюджета</w:t>
      </w:r>
      <w:r>
        <w:br/>
      </w:r>
      <w:r>
        <w:rPr>
          <w:rFonts w:ascii="Times New Roman"/>
          <w:b/>
          <w:i w:val="false"/>
          <w:color w:val="000000"/>
        </w:rPr>
        <w:t>на "__" _______ 20 ___ г.</w:t>
      </w:r>
    </w:p>
    <w:bookmarkEnd w:id="15"/>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011-016)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021-026)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 (строка 100 + строка 010 – строка 020 +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
            по бюджетному учету уполномоченного</w:t>
      </w:r>
    </w:p>
    <w:p>
      <w:pPr>
        <w:spacing w:after="0"/>
        <w:ind w:left="0"/>
        <w:jc w:val="both"/>
      </w:pPr>
      <w:r>
        <w:rPr>
          <w:rFonts w:ascii="Times New Roman"/>
          <w:b w:val="false"/>
          <w:i w:val="false"/>
          <w:color w:val="000000"/>
          <w:sz w:val="28"/>
        </w:rPr>
        <w:t>
            органа по исполнению бюджета _____________ ___________________</w:t>
      </w:r>
    </w:p>
    <w:p>
      <w:pPr>
        <w:spacing w:after="0"/>
        <w:ind w:left="0"/>
        <w:jc w:val="both"/>
      </w:pPr>
      <w:r>
        <w:rPr>
          <w:rFonts w:ascii="Times New Roman"/>
          <w:b w:val="false"/>
          <w:i w:val="false"/>
          <w:color w:val="000000"/>
          <w:sz w:val="28"/>
        </w:rPr>
        <w:t>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октября 2013 года № 469 </w:t>
            </w:r>
            <w:r>
              <w:br/>
            </w:r>
            <w:r>
              <w:rPr>
                <w:rFonts w:ascii="Times New Roman"/>
                <w:b w:val="false"/>
                <w:i w:val="false"/>
                <w:color w:val="000000"/>
                <w:sz w:val="20"/>
              </w:rPr>
              <w:t>Приложение 20</w:t>
            </w:r>
            <w:r>
              <w:br/>
            </w:r>
            <w:r>
              <w:rPr>
                <w:rFonts w:ascii="Times New Roman"/>
                <w:b w:val="false"/>
                <w:i w:val="false"/>
                <w:color w:val="000000"/>
                <w:sz w:val="20"/>
              </w:rPr>
              <w:t>к Правилам ведения бюджетного учета</w:t>
            </w:r>
          </w:p>
        </w:tc>
      </w:tr>
    </w:tbl>
    <w:p>
      <w:pPr>
        <w:spacing w:after="0"/>
        <w:ind w:left="0"/>
        <w:jc w:val="left"/>
      </w:pPr>
      <w:r>
        <w:rPr>
          <w:rFonts w:ascii="Times New Roman"/>
          <w:b/>
          <w:i w:val="false"/>
          <w:color w:val="000000"/>
        </w:rPr>
        <w:t xml:space="preserve"> План счетов бюджетного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по видам иностранных валют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(депозиты) в НБ РК, размещенные с ЕКС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сумм до выяснения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для привлечения средств с КСН МБ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подразделений казначейства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таможенного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расходов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спонсорской,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спонсорской,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местного самоуправления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спонсорской,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местному самоуправлению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октября 2013 года № 469 </w:t>
            </w:r>
            <w:r>
              <w:br/>
            </w:r>
            <w:r>
              <w:rPr>
                <w:rFonts w:ascii="Times New Roman"/>
                <w:b w:val="false"/>
                <w:i w:val="false"/>
                <w:color w:val="000000"/>
                <w:sz w:val="20"/>
              </w:rPr>
              <w:t>Приложение 21</w:t>
            </w:r>
            <w:r>
              <w:br/>
            </w:r>
            <w:r>
              <w:rPr>
                <w:rFonts w:ascii="Times New Roman"/>
                <w:b w:val="false"/>
                <w:i w:val="false"/>
                <w:color w:val="000000"/>
                <w:sz w:val="20"/>
              </w:rPr>
              <w:t>к Правилам ведения бюджетного учета</w:t>
            </w:r>
          </w:p>
        </w:tc>
      </w:tr>
    </w:tbl>
    <w:bookmarkStart w:name="z31" w:id="16"/>
    <w:p>
      <w:pPr>
        <w:spacing w:after="0"/>
        <w:ind w:left="0"/>
        <w:jc w:val="left"/>
      </w:pPr>
      <w:r>
        <w:rPr>
          <w:rFonts w:ascii="Times New Roman"/>
          <w:b/>
          <w:i w:val="false"/>
          <w:color w:val="000000"/>
        </w:rPr>
        <w:t xml:space="preserve">  Корреспонденция субсчетов по основным операциям</w:t>
      </w:r>
      <w:r>
        <w:br/>
      </w:r>
      <w:r>
        <w:rPr>
          <w:rFonts w:ascii="Times New Roman"/>
          <w:b/>
          <w:i w:val="false"/>
          <w:color w:val="000000"/>
        </w:rPr>
        <w:t>ЕКС и внешним займам</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сборный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на КСН РБ, МБ, Национального фонда, счет до выяснения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спонсорской помощи,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на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с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со счета до выяснения между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таможенного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таможенного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спонсорской,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КСН Национального фонда на счета Правительства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операционного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поступлений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с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временно свободных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временно свободных средств из МБ на транзитный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переводу привлеченных средств с транзитного счета на депозит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средств с ЕКС на депозит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иностранной валюты (перевод, реконвертация, выдача наличной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октября 2013 года № 469 </w:t>
            </w:r>
            <w:r>
              <w:br/>
            </w:r>
            <w:r>
              <w:rPr>
                <w:rFonts w:ascii="Times New Roman"/>
                <w:b w:val="false"/>
                <w:i w:val="false"/>
                <w:color w:val="000000"/>
                <w:sz w:val="20"/>
              </w:rPr>
              <w:t>Приложение 22</w:t>
            </w:r>
            <w:r>
              <w:br/>
            </w:r>
            <w:r>
              <w:rPr>
                <w:rFonts w:ascii="Times New Roman"/>
                <w:b w:val="false"/>
                <w:i w:val="false"/>
                <w:color w:val="000000"/>
                <w:sz w:val="20"/>
              </w:rPr>
              <w:t>к Правилам ведения бюджетного учета</w:t>
            </w:r>
          </w:p>
        </w:tc>
      </w:tr>
    </w:tbl>
    <w:bookmarkStart w:name="z33" w:id="17"/>
    <w:p>
      <w:pPr>
        <w:spacing w:after="0"/>
        <w:ind w:left="0"/>
        <w:jc w:val="left"/>
      </w:pPr>
      <w:r>
        <w:rPr>
          <w:rFonts w:ascii="Times New Roman"/>
          <w:b/>
          <w:i w:val="false"/>
          <w:color w:val="000000"/>
        </w:rPr>
        <w:t xml:space="preserve">  Корреспонденция субсчетов по основным операциям</w:t>
      </w:r>
      <w:r>
        <w:br/>
      </w:r>
      <w:r>
        <w:rPr>
          <w:rFonts w:ascii="Times New Roman"/>
          <w:b/>
          <w:i w:val="false"/>
          <w:color w:val="000000"/>
        </w:rPr>
        <w:t>местных бюджетов</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спонсорской,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спонсорской,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w:t>
            </w:r>
          </w:p>
          <w:p>
            <w:pPr>
              <w:spacing w:after="20"/>
              <w:ind w:left="20"/>
              <w:jc w:val="both"/>
            </w:pPr>
            <w:r>
              <w:rPr>
                <w:rFonts w:ascii="Times New Roman"/>
                <w:b w:val="false"/>
                <w:i w:val="false"/>
                <w:color w:val="000000"/>
                <w:sz w:val="20"/>
              </w:rPr>
              <w:t>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500, 501,</w:t>
            </w:r>
          </w:p>
          <w:p>
            <w:pPr>
              <w:spacing w:after="20"/>
              <w:ind w:left="20"/>
              <w:jc w:val="both"/>
            </w:pPr>
            <w:r>
              <w:rPr>
                <w:rFonts w:ascii="Times New Roman"/>
                <w:b w:val="false"/>
                <w:i w:val="false"/>
                <w:color w:val="000000"/>
                <w:sz w:val="20"/>
              </w:rPr>
              <w:t>
502, 503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во вклады (депозиты) в Национальном банке РК временно свободных средств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Частичный или полный возврат средств, размещенных во вклады (депозиты)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 хищения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w:t>
            </w:r>
          </w:p>
          <w:p>
            <w:pPr>
              <w:spacing w:after="20"/>
              <w:ind w:left="20"/>
              <w:jc w:val="both"/>
            </w:pPr>
            <w:r>
              <w:rPr>
                <w:rFonts w:ascii="Times New Roman"/>
                <w:b w:val="false"/>
                <w:i w:val="false"/>
                <w:color w:val="000000"/>
                <w:sz w:val="20"/>
              </w:rPr>
              <w:t>
321, 331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недостач, хищений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w:t>
            </w:r>
          </w:p>
          <w:p>
            <w:pPr>
              <w:spacing w:after="20"/>
              <w:ind w:left="20"/>
              <w:jc w:val="both"/>
            </w:pPr>
            <w:r>
              <w:rPr>
                <w:rFonts w:ascii="Times New Roman"/>
                <w:b w:val="false"/>
                <w:i w:val="false"/>
                <w:color w:val="000000"/>
                <w:sz w:val="20"/>
              </w:rPr>
              <w:t>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платным услугам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спонсорской,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спонсорской,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временному размещению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временного размещения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местному самоуправлению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по местному самоуправлению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по внешним займам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по внешним займам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октября 2013 года № 469 </w:t>
            </w:r>
            <w:r>
              <w:br/>
            </w:r>
            <w:r>
              <w:rPr>
                <w:rFonts w:ascii="Times New Roman"/>
                <w:b w:val="false"/>
                <w:i w:val="false"/>
                <w:color w:val="000000"/>
                <w:sz w:val="20"/>
              </w:rPr>
              <w:t>Приложение 23</w:t>
            </w:r>
            <w:r>
              <w:br/>
            </w:r>
            <w:r>
              <w:rPr>
                <w:rFonts w:ascii="Times New Roman"/>
                <w:b w:val="false"/>
                <w:i w:val="false"/>
                <w:color w:val="000000"/>
                <w:sz w:val="20"/>
              </w:rPr>
              <w:t>к Правилам ведения бюджетного учета</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bookmarkStart w:name="z35" w:id="18"/>
    <w:p>
      <w:pPr>
        <w:spacing w:after="0"/>
        <w:ind w:left="0"/>
        <w:jc w:val="left"/>
      </w:pPr>
      <w:r>
        <w:rPr>
          <w:rFonts w:ascii="Times New Roman"/>
          <w:b/>
          <w:i w:val="false"/>
          <w:color w:val="000000"/>
        </w:rPr>
        <w:t xml:space="preserve">  Отчет</w:t>
      </w:r>
      <w:r>
        <w:br/>
      </w:r>
      <w:r>
        <w:rPr>
          <w:rFonts w:ascii="Times New Roman"/>
          <w:b/>
          <w:i w:val="false"/>
          <w:color w:val="000000"/>
        </w:rPr>
        <w:t>о закрытии операционного дня в ИИСК</w:t>
      </w:r>
      <w:r>
        <w:br/>
      </w:r>
      <w:r>
        <w:rPr>
          <w:rFonts w:ascii="Times New Roman"/>
          <w:b/>
          <w:i w:val="false"/>
          <w:color w:val="000000"/>
        </w:rPr>
        <w:t>за "__" _______ 20 ___ г.</w:t>
      </w:r>
    </w:p>
    <w:bookmarkEnd w:id="18"/>
    <w:p>
      <w:pPr>
        <w:spacing w:after="0"/>
        <w:ind w:left="0"/>
        <w:jc w:val="both"/>
      </w:pPr>
      <w:r>
        <w:rPr>
          <w:rFonts w:ascii="Times New Roman"/>
          <w:b w:val="false"/>
          <w:i w:val="false"/>
          <w:color w:val="000000"/>
          <w:sz w:val="28"/>
        </w:rPr>
        <w:t>
      Единица измерения: тенге,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начала года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поступлений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Привлечения/</w:t>
            </w:r>
          </w:p>
          <w:p>
            <w:pPr>
              <w:spacing w:after="20"/>
              <w:ind w:left="20"/>
              <w:jc w:val="both"/>
            </w:pPr>
            <w:r>
              <w:rPr>
                <w:rFonts w:ascii="Times New Roman"/>
                <w:b w:val="false"/>
                <w:i w:val="false"/>
                <w:color w:val="000000"/>
                <w:sz w:val="20"/>
              </w:rPr>
              <w:t>
возвраты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 на конец дня по внутреннему банковскому счету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 на конец дня по внешнему банковскому счету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между внешним и внутренним счетами</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выписке КЦМР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т.ч.по областям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помощи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спонсорской помощи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Правительства РК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временно свободных бюджетных денег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таможенного союза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уполномоченного органа</w:t>
      </w:r>
    </w:p>
    <w:p>
      <w:pPr>
        <w:spacing w:after="0"/>
        <w:ind w:left="0"/>
        <w:jc w:val="both"/>
      </w:pPr>
      <w:r>
        <w:rPr>
          <w:rFonts w:ascii="Times New Roman"/>
          <w:b w:val="false"/>
          <w:i w:val="false"/>
          <w:color w:val="000000"/>
          <w:sz w:val="28"/>
        </w:rPr>
        <w:t>
            по исполнению бюджета _______________ ______________________</w:t>
      </w:r>
    </w:p>
    <w:p>
      <w:pPr>
        <w:spacing w:after="0"/>
        <w:ind w:left="0"/>
        <w:jc w:val="both"/>
      </w:pPr>
      <w:r>
        <w:rPr>
          <w:rFonts w:ascii="Times New Roman"/>
          <w:b w:val="false"/>
          <w:i w:val="false"/>
          <w:color w:val="000000"/>
          <w:sz w:val="28"/>
        </w:rPr>
        <w:t>
                                     (подпись)     (расшифровка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