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2ef48" w14:textId="a92ef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и.о. Министра сельского хозяйства Республики Казахстан от 14 февраля 2013 года № 3-1/56 "Об утверждении ежегодных объемов субсидий на направления, подлежащие субсидированию, и в разрезе регионов в пределах средств, предусмотренных в республиканском бюджете на текущий финансовый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19 сентября 2013 года № 3-1/433. Зарегистрирован в Министерстве юстиции Республики Казахстан 3 октября 2013 года № 8771. Утратил силу приказом и.о. Министра сельского хозяйства Республики Казахстан от 8 октября 2015 года № 3-2/905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сельского хозяйства РК от 08.10.2015 </w:t>
      </w:r>
      <w:r>
        <w:rPr>
          <w:rFonts w:ascii="Times New Roman"/>
          <w:b w:val="false"/>
          <w:i w:val="false"/>
          <w:color w:val="ff0000"/>
          <w:sz w:val="28"/>
        </w:rPr>
        <w:t>№ 3-2/905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2013 года № 35 «Об утверждении Правил субсидирования на поддержку племенного животноводства»,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14 февраля 2013 года № 3-1/56 «Об утверждении ежегодных объемов субсидий на направления, подлежащие субсидированию, и в разрезе регионов в пределах средств, предусмотренных в республиканском бюджете на текущий финансовый год» (зарегистрированный в Реестре государственной регистрации нормативных правовых актов за № 8351)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годовую смету распределения средств по приобретению ремонтного молодняка племенной птицы племенным хозяйством по мясному птицеводству согласно приложению 4 к настоящему приказу.»;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4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животноводства Министерства сельского хозяйства Республики Казахстан, в установленном законодательством порядке,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государственной регистрации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М. Умирьяев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сентября 2013 года № 3-1/433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февраля 2013 года № 3-1/56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/>
          <w:i w:val="false"/>
          <w:color w:val="000000"/>
          <w:sz w:val="28"/>
        </w:rPr>
        <w:t>Объемы бюджетных субсидий, выделенных по регионам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направлениям государственной поддержки по видам племенной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продукции (материала)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1307"/>
        <w:gridCol w:w="1314"/>
        <w:gridCol w:w="1314"/>
        <w:gridCol w:w="1531"/>
        <w:gridCol w:w="1531"/>
        <w:gridCol w:w="1314"/>
        <w:gridCol w:w="1119"/>
        <w:gridCol w:w="1119"/>
        <w:gridCol w:w="1119"/>
        <w:gridCol w:w="1314"/>
        <w:gridCol w:w="1921"/>
        <w:gridCol w:w="2138"/>
        <w:gridCol w:w="1727"/>
        <w:gridCol w:w="1524"/>
      </w:tblGrid>
      <w:tr>
        <w:trPr>
          <w:trHeight w:val="30" w:hRule="atLeast"/>
        </w:trPr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расходов (тысяч тенге)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молодняк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 ной молодняк крупного рогатого скота (далее – КРС)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 племенного и чистопородного молодняка КРС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 ной работы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мясных пород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Племенное яйцо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Пересадка эмбрионов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Суточные цыплята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 быков- производителей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полное возмещение затрат республиканскому племен ному центру по приобретению производителей, а также содержанию производителей, получению хранению их семени и эмбрионов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полное возмещение затрат по разведению, содержанию и тренингу племенных лошадей, получению и хранению семени жеребцов- производителей в племенном заводе по костанайской породе лошадей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полное возмещение затрат по племенному репродуктору по мясному птицеводству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316 948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178 480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571 112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180 881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151 000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1 417 398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32 184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129 800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1 630 579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547 734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2 419 137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111 183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162 250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164 500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1 113 942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29 496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1 600 149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29 115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84 418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143 736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292 236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109 740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461 151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967 088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39 288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1 869 503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256 015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153 078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171 550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420 919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1 001 561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8 778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100 300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328 973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514 204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962 365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62 475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145 612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48 748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745 986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1 091 199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53 690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368 950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425 908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5 717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934 651</w:t>
            </w:r>
          </w:p>
        </w:tc>
      </w:tr>
      <w:tr>
        <w:trPr>
          <w:trHeight w:val="6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62 058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49 209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217 065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5 945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334 277</w:t>
            </w:r>
          </w:p>
        </w:tc>
      </w:tr>
      <w:tr>
        <w:trPr>
          <w:trHeight w:val="5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24 470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39 805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89 680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184 005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211 172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540 786</w:t>
            </w:r>
          </w:p>
        </w:tc>
      </w:tr>
      <w:tr>
        <w:trPr>
          <w:trHeight w:val="3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171 100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208 680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289 926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674 451</w:t>
            </w:r>
          </w:p>
        </w:tc>
      </w:tr>
      <w:tr>
        <w:trPr>
          <w:trHeight w:val="3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 Казахстанская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302 079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52 746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160 975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422 516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957 360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1 207 936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1 552 556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3 918 391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6 551 459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118 403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22 792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93 859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180 881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151 000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13 971 043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сентября 2013 года № 3-1/433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февраля 2013 года № 3-1/56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 </w:t>
      </w:r>
      <w:r>
        <w:rPr>
          <w:rFonts w:ascii="Times New Roman"/>
          <w:b/>
          <w:i w:val="false"/>
          <w:color w:val="000000"/>
          <w:sz w:val="28"/>
        </w:rPr>
        <w:t>Годовая смета распределения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республиканскому племенному центру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6"/>
        <w:gridCol w:w="2296"/>
        <w:gridCol w:w="2498"/>
      </w:tblGrid>
      <w:tr>
        <w:trPr>
          <w:trHeight w:val="30" w:hRule="atLeast"/>
        </w:trPr>
        <w:tc>
          <w:tcPr>
            <w:tcW w:w="9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затрат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40" w:hRule="atLeast"/>
        </w:trPr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25" w:hRule="atLeast"/>
        </w:trPr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Покупка высокопродуктивных производителей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Быки-производители зарубежной селекции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высокопродуктивных производителей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149 291</w:t>
            </w:r>
          </w:p>
        </w:tc>
      </w:tr>
      <w:tr>
        <w:trPr>
          <w:trHeight w:val="30" w:hRule="atLeast"/>
        </w:trPr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заготовка кормов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16 470</w:t>
            </w:r>
          </w:p>
        </w:tc>
      </w:tr>
      <w:tr>
        <w:trPr>
          <w:trHeight w:val="30" w:hRule="atLeast"/>
        </w:trPr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ветеринарные препаратов, прочих средств ветеринарного назначения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кормов, воды и биохимического состава крови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0" w:hRule="atLeast"/>
        </w:trPr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угля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Водообеспечение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30" w:hRule="atLeast"/>
        </w:trPr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обеспечение работы энергосистемы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 заработной платы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84 120</w:t>
            </w:r>
          </w:p>
        </w:tc>
      </w:tr>
      <w:tr>
        <w:trPr>
          <w:trHeight w:val="30" w:hRule="atLeast"/>
        </w:trPr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горючие и смазочные материалы и техническое обслуживание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жидкого азота для замораживания и хранения семени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Расходные материалы, запасные части и оборудование для лаборатории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23 600</w:t>
            </w:r>
          </w:p>
        </w:tc>
      </w:tr>
      <w:tr>
        <w:trPr>
          <w:trHeight w:val="30" w:hRule="atLeast"/>
        </w:trPr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Покупка технологического, специального лабораторного оборудования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1 590</w:t>
            </w:r>
          </w:p>
        </w:tc>
      </w:tr>
      <w:tr>
        <w:trPr>
          <w:trHeight w:val="30" w:hRule="atLeast"/>
        </w:trPr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Станок-фиксатор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1 590</w:t>
            </w:r>
          </w:p>
        </w:tc>
      </w:tr>
      <w:tr>
        <w:trPr>
          <w:trHeight w:val="30" w:hRule="atLeast"/>
        </w:trPr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180 881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сентября 2013 года № 3-1/433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февраля 2013 года № 3-1/56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/>
          <w:i w:val="false"/>
          <w:color w:val="000000"/>
          <w:sz w:val="28"/>
        </w:rPr>
        <w:t>Годовая смета распределения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 приобретению ремонтного молодняка племенной птицы племенным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хозяйством по мясному птицеводству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8022"/>
        <w:gridCol w:w="2207"/>
        <w:gridCol w:w="2912"/>
      </w:tblGrid>
      <w:tr>
        <w:trPr>
          <w:trHeight w:val="285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затрат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 голов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ремонтного молодняка племенной птицы (суточных цыплят)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21 948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