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d1a0" w14:textId="3dcd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июля 2013 года № 227-ОД. Зарегистрирован в Министерстве юстиции Республики Казахстан 17 сентября 2013 года № 8711.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сентября 2005 года № 284-ОД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трубопроводам" (зарегистрированный в Реестре государственной регистрации нормативных правовых актов за № 3908, опубликованный в "Официальной газете" 26 ноября 2005 года № 49).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(Метенова С.С.) сведений об опубликовании;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Агентства Республики Казахстан по регулированию естественных монополий и субъектов естественных монополий, оказывающих услуги по транспортировке нефти и (или) нефтепродуктов по магистральным трубопроводам.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У. Карабалин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2013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Джаркинбаев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 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Кусаинов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августа 2013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227-ОД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раздельного учета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субъектами естественной монополии,</w:t>
      </w:r>
      <w:r>
        <w:br/>
      </w:r>
      <w:r>
        <w:rPr>
          <w:rFonts w:ascii="Times New Roman"/>
          <w:b/>
          <w:i w:val="false"/>
          <w:color w:val="000000"/>
        </w:rPr>
        <w:t>оказывающими услуги по транспортировке нефти и (или)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по магистральным трубопроводам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 (далее – Правила) определяют порядок ведения раздельного учета субъектами естественных монополий, оказывающими услуги по транспортировке нефти и (или) нефтепродуктов по магистральным трубопроводам (далее - субъекты или нефтетранспортные организации), в целях обеспечения прозрачности учета доходов, затрат и задействованных активов по регулируемым и нерегулируемым видам услуг, разработки тарифных смет и расчета тарифов на регулируемые услуги субъекта естественной монополии.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иной деятельности, а также периодическое составление и представление нефтетранспортными организациями сведений о ведении раздельного учета доходов, затрат и задействованных активов (далее – Сведения) в ведомство уполномоченного органа, осуществляющего руководство в сферах естественных монополий (далее – уполномоченный орган).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принципы раздельного учета: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прямого отнесения при возможности прямого отнесения доходов, затрат и задействованных активов на соответствующие услуги на основе данных первичных документов;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доходов, затрат и задействованных активов на соответствующие услуги на основе причинно-следственной связи доходов, затрат и задействованных активов с теми услугами, с которыми они связаны;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при отнесении и распределении доходов, затрат и задействованных активов на соответствующие виды регулируемых и нерегулируемых услуг;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баланс между пользой от представленной информации и затратами на ее получение;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 между качественными характеристиками для выполнения основного предназначения отчетности.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нефтетранспортными организациями раздельного учета должно обеспечивать распределение доходов, затрат и задействованных активов по видам регулируемых услуг и в целом по иной деятельности в соответствии с положениями настоящих Правил.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настоящих Правилах: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распределения - показатель, отражающий зависимость между затратами, задействованными активами, группами основных средств и услугами;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затраты - затраты,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общие задействованные активы - задействованные активы,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задействованные активы - активы нефтетранспортной организации, используемые для предоставления определенной услуги, включающие основные средства и нематериальные активы;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косвенные затраты на услуги - затраты, которые имеют причинно-следственные связи одновременно с несколькими услугами (группой услуг), и поэтому прямо и однозначно не отнесены к определенной услуге, но распределены на услуги на основе определенной базы распределения;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косвенные затраты на элементы направлений деятельности - затраты, которые имеют причинно-следственные связи одновременно с несколькими элементами направлений деятельности, и поэтому прямо и однозначно не отнесены к определенной услуге либо элементу направлений деятельности, но распределены на элементы направлений деятельности на основе определенной базы распределения;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косвенно задействованные активы при оказании услуг - задействованные активы, которые имеют причинно-следственные связи одновременно с несколькими услугами (группой услуг), и поэтому прямо и однозначно не отнесены к определенной услуге, но распределены на услуги на основе определенной базы распределения;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косвенно задействованные активы на элементы направлений деятельности - задействованные активы, которые имеют причинно-следственные связи одновременно с несколькими элементами направлений деятельности, и поэтому прямо и однозначно не отнесены к определенной услуге или элементу направлений деятельности, но распределены на элементы направлений деятельности на основе определенной базы распределения;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направления деятельности - совокупность определенных процессов производства услуг, которые участвуют в оказании услуг как самостоятельно, так и во взаимодействии друг с другом;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обслуживающие процессы - процессы производства услуг, результатом которых является обслуживание производственных процессов и процессов менеджмента;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процессы производства услуг - последовательность определенных действий в деятельности нефтетранспортной организации с использованием его ресурсов с конечной целью оказания услуг. Различают следующие группы процессов производства услуг: производственные процессы, обслуживающие процессы и процессы менеджмента;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прямые затраты на услуги - затраты, которые имеют прямую связь с определенной услугой, и поэтому прямо отнесены к определенной услуге;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прямые затраты на элементы направлений деятельности - затраты, которые имеют прямую связь с определенным элементом направлений деятельности, и поэтому прямо отнесены к определенному элементу направлений деятельности;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прямо задействованные активы при оказании услуг - задействованные активы, которые имеют прямую связь с определенной услугой, и поэтому прямо относятся к определенной услуге;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прямо задействованные активы на элементы направлений деятельности - задействованные активы, которые имеют прямую связь с определенным элементом направлений деятельности, и поэтому прямо отнесены к определенному элементу направлений деятельности;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нефтетранспортная организация - организация, имеющая в собственности или на иных законных основаниях, магистральные нефтепроводы, сооружения на них, оказывающая услуги по транспортировке нефти по этим нефтепроводам;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производственные процессы - процессы, непосредственно направленные на производство и оказание услуг;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внешние услуги - услуги нефтетранспортных организаций, в том числе нерегулируемые, предоставляемые внешним пользователям услуг;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трансфертные платежи - стоимостное выражение объема оказанных внутренних услуг;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трансфертные таксы - стоимостное выражение затрат на единицу оказанных внутренних услуг;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условные доходы - стоимость оказанных внутренних услуг, определяемая путем умножения объема внутренних услуг на трансфертную таксу;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внутренние услуги - услуги, производимые одними направлениями деятельности нефтетранспортной организации и потребляемые с целью оказания в дальнейшем внешней услуги другими направлениями деятельности этой же организации;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экономические ресурсы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экономически обоснованные затраты - затраты нефтетранспортной организации, связанные с обеспечением операционной (обычной) деятельности нефтетранспортной организации, возмещения по задействованному капиталу, вложенному в задействованные активы и амортизационным отчислениям на воспроизводство задействованных активов.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законодательством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распределения косвенных затрат и косвенно задействованных активов по видам регулируемых услуг и в целом на нерегулируемые услуги доходы, затраты и задействованные активы нефтетранспортных организаций группируются по направлениям деятельности.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Выделяются следующие виды направлений деятельности: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транспортировка нефти;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прочая деятельность.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направления деятельности нефтетранспортных организаций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виды направлений деятельности являются минимальными и могут быть расширены в случае необходимости.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деятельности "Транспортировка нефти" связано с процессами оказания услуг по транспортировке нефти. Направление деятельности "Транспортировка нефти" оказывает внутренние и внешние услуги.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 по водоснабжению, электроэнергоснабжению, передаче и распределению электрической энергии, теплоэнергоснабжению и другие, оказываемые для направления деятельности "Прочая деятельность".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услуги: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перекачке нефти, включающие: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услуги по перекачке нефти;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услуги по перекачке вязкой нефти;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приему-сдаче нефти;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хранению нефти, не связанному с транспортировкой нефти;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смешению в целях повышения коммерческого качества нефти;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перевалке нефти;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сливу-наливу нефти.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"Транспортировка нефти" включают условные доходы в виде трансфертных платежей за внутренние услуги и доходы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 по данным услугам.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"Транспортировка нефти" включают затраты, связанные с эксплуатацией, содержанием и обслуживанием элементов направления деятельности "Транспортировка нефти" и трансфертных платежей за внутренние услуги, полученные от других направлений деятельности.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"Транспортировка нефти" включаются магистральные нефтепроводы, станции катодной защиты, электростанции, котельные, линии электропередач и другие активы, задействованные в направлении деятельности "Транспортировка нефти".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деятельности "Прочая деятельность" связано с процессами оказания услуг, обеспечивающими оказание и реализацию прочих услуг внешним потребителям. Направление деятельности "Прочая деятельность" оказывает внутренние и внешние услуги.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 по водоснабжению, оказываемые для направления деятельности "Транспортировка нефти" с целью обеспечения технологических процессов указанного направления деятельности.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услугам, предоставляемым направлением деятельности "Прочая деятельность" внешним прочим пользователям относятся: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тепловой энергии отопительными котельными;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и (или) распределение электрической и (или) тепловой энергии;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водоснабжения;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виды услуг, предоставляемые нефтетранспортными организациями внешним потребителям.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"Прочая деятельность"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определяются, исходя из объемов оказанных внутренних услуг и трансфертных такс, по которым эти услуги были оказаны.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"Прочая деятельность" состоят из затрат, связанных с эксплуатацией, содержанием и обслуживанием элементов направления деятельности "Прочая деятельность" и трансфертных платежей за внутренние услуги, полученные от других направлений деятельности.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"Прочая деятельность" включаются активы, связанные с оказанием и реализацией услуг внешним потребителям.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иной деятельности.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оказании услуг, не предусмотренных пунктами 8-9 настоящих Правил, их отнесение к внутренним и внешним услугам производится нефтетранспортными организациями самостоятельно на основе понятий,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субъекта естественной монополии, оказывающего несколько регулируемых видов услуг, применяются правила ведения раздельного учета доходов, затрат и задействованных активов сферы естественной монополии с наибольшей долей доходов в совокупном годовом доходе от регулируемых услуг субъекта.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по видам регулируемых услуг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Разделение доходов по видам регулируемых услуг производится с учетом основных принципов раздельного учета. Доходы от оказания регулируемых услуг определяются исходя из сложившихся объемов соответствующих видов регулируемых услуг и установленных цен (тарифов) на эти услуги.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Доходы от оказания услуг прямо относятся по видам регулируемых услуг и в целом по нерегулируемым услугам на основе данных первичных документов.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целей раздельного учета затраты учитываются по каждому виду регулируемых услуг. В том случае, если при оказании внешней услуги была использована внутренняя услуга, то в составе затрат регулируемой услуги учитываются трансфертные платежи за внутреннюю услугу.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Затраты по предоставлению каждого вида регулируемых услуг направлением деятельности "Транспортировка нефти" складываются из трансфертных платежей за внутренние услуги, полученные от направления деятельности "Прочая деятельность", а также других затрат, связанных с оказанием этих услуг.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Затраты по предоставлению каждого вида регулируемых услуг направлением деятельности "Прочая деятельность" складываются из трансфертных платежей за внутренние услуги, полученных от направления деятельности "Транспортировка нефти", а также других затрат, связанных с оказанием этих услуг.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Задействованные активы по видам внутренних услуг распределяются в случае, если при предоставлении регулируемой услуги были использованы внутренние услуги.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задействованным активам относятся активы, прямо задействованные в данном направлении деятельности, а также соответствующая балансовая стоимость активов, задействованных в оказании внутренних услуг, полученных от других направлений деятельности.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раздельного учета затрат</w:t>
      </w:r>
      <w:r>
        <w:br/>
      </w:r>
      <w:r>
        <w:rPr>
          <w:rFonts w:ascii="Times New Roman"/>
          <w:b/>
          <w:i w:val="false"/>
          <w:color w:val="000000"/>
        </w:rPr>
        <w:t>и задействованных активов по видам услуг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 и задействованные активы подразделяются на прямые, косвенные, совместные и общие.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прямых связей затрат и задействованных активов с внешними услугами производится прямое отнесение произведенных затрат и стоимости задействованных активов на такие внешние услуги, при наличии косвенных связей - косвенное распределение произведенных затрат и стоимости задействованных активов осуществляется на основе базы распределения. Схема распределения затрат и активов на услуги нефтетранспортной организации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распределения затрат и активов на услуги нефтетранспортной организации производится последовательно по следующим этапам: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производится группировка затрат и активов по экономическим ресурсам путем их прямого отнесения и косвенного распределения на соответствующие экономические ресурсы. Примеры баз распределения затрат и активов на экономические ресурсы указываются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производится прямое отнесение и косвенное распределение затрат и активов на соответствующие процессы оказания услуг (производственные, обслуживающие, менеджмента) путем определения прямых и косвенных связей экономических ресурсов с данными процессами оказания услуг. Примеры баз распределения экономических ресурсов на процессы оказания услуг указываются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производится прямое отнесение и косвенное распределение затрат и активов, связанных с обслуживающими процессами на производственные процессы и процессы менеджмента. Примеры баз распределения обслуживающих процессов на производственные процессы и процессы менеджмента указываются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четвертом этапе производится прямое отнесение и косвенное распределение затрат и активов, связанных с производственными процессами, на внешние услуги и элементы направления деятельности. Примеры баз распределения затрат и активов, связанных с производственными процессами на внутренние и внешние услуги и элементы направления деятельности указываются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 осуществляется выделение из затрат и активов, связанных с процессами менеджмента, совместных затрат и активов, связанных с элементами направления деятельности и их распределение на основе баз распределения;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шестом этапе производится прямое отнесение и косвенное распределение затрат и определение степени задействованности активов элементов направления деятельности на внутренние и внешние услуги, оказываемые направлениями деятельности. Минимальный перечень установленных баз распределения элементов направления деятельности на услуги указываются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седьмом этапе производится отнесение внутренних услуг к соответствующим внешним услугам и суммирование затрат и задействованных активов по этапам предоставления внешних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восьмом этапе осуществляется распределение общих и совместных затрат и активов процессов менеджмента, связанных с внешними услугами, на соответствующие виды внешних услуг на основе баз распределения.</w:t>
      </w:r>
    </w:p>
    <w:bookmarkEnd w:id="104"/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Предоставление отчетов о доходах, затратах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активах раздельно по видам регулируемых</w:t>
      </w:r>
      <w:r>
        <w:br/>
      </w:r>
      <w:r>
        <w:rPr>
          <w:rFonts w:ascii="Times New Roman"/>
          <w:b/>
          <w:i w:val="false"/>
          <w:color w:val="000000"/>
        </w:rPr>
        <w:t>услуг и в целом по нерегулируемым услугам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по раздельному учету представляются в уполномоченный орган нефтетранспортными организациями.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по раздельному учету, представляемые нефтетранспортными организациями в соответствии с настоящими Правилами, включают в себя: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прямом отнесении и косвенном распределении затрат и активов по видам экономических ресурсов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 на процессы производства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активов обслуживающих процессов на производственные процессы и процессы менеджмента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активов производственных процессов на внешние услуги и элементы направлений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распределении элементов направлений деятельности на внутренние и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распределении общих и совместных затрат и активов процессов менеджмента на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распределении затрат и задействованных активов, связанных с внутренними и внешними услугами, на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распределении затрат и задействованных активов, связанных с оказанием услуг нефтетранспортными организациями, на регулируемые и нерегулируемые виды внешних услуг, оказываемых нефтетранспортными организациями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конечном распределении доходов, затрат и задействованных активов на виды внешних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распределении доходов, затрат и задействованных активов по направлениям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Итоговые данные, отраженные в графе "Итого" строки "Итого доходов"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должны соответствовать данным, отраженным по строке "Доход от реализации готовой продукции (товаров, работ, услуг)" и доходам от услуг, входящих в "Прочую деятельность" отчета о доходах и расходах нефтетранспортной организации.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Сумма итоговых строк "Итого затрат" и "Итого амортизация" графы "Итого"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должны соответствовать сумме строк "Себестоимость реализованной продукции" и "Расходы периода", а также расходов по услугам, входящим в "Прочую деятельность" отчета о доходах и расходах нефтетранспортной организации.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Сведения представляются нефтетранспортными организациями в уполномоченный орган на годовой основе - не позднее 31 мая, следующего за отчетным периодом, согласно приложениям к настоящим Правилам.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на бумажном носителе подписываются руководителем, главным бухгалтером, исполнителем субъекта и заверяется печатью. Сведения представляются в уполномоченный орган на электронном и бумажном носителе.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направления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нефтетранспортных организаций 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473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bookmarkStart w:name="z12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распределения</w:t>
      </w:r>
      <w:r>
        <w:br/>
      </w:r>
      <w:r>
        <w:rPr>
          <w:rFonts w:ascii="Times New Roman"/>
          <w:b/>
          <w:i w:val="false"/>
          <w:color w:val="000000"/>
        </w:rPr>
        <w:t>затрат и активов на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нефтетранспортной организации 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0198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Примеры баз распределений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затрат и активов на экономические ресурсы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786"/>
        <w:gridCol w:w="665"/>
        <w:gridCol w:w="665"/>
        <w:gridCol w:w="665"/>
        <w:gridCol w:w="665"/>
        <w:gridCol w:w="665"/>
        <w:gridCol w:w="665"/>
        <w:gridCol w:w="1032"/>
        <w:gridCol w:w="1032"/>
        <w:gridCol w:w="1032"/>
        <w:gridCol w:w="1032"/>
        <w:gridCol w:w="1033"/>
        <w:gridCol w:w="1033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(основные 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детализации)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косвенное распределение.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баз распределения</w:t>
      </w:r>
      <w:r>
        <w:br/>
      </w:r>
      <w:r>
        <w:rPr>
          <w:rFonts w:ascii="Times New Roman"/>
          <w:b/>
          <w:i w:val="false"/>
          <w:color w:val="000000"/>
        </w:rPr>
        <w:t>экономических ресурсов на процессы оказания услуг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45"/>
        <w:gridCol w:w="212"/>
        <w:gridCol w:w="1276"/>
        <w:gridCol w:w="1276"/>
        <w:gridCol w:w="1276"/>
        <w:gridCol w:w="1276"/>
        <w:gridCol w:w="1141"/>
        <w:gridCol w:w="1277"/>
        <w:gridCol w:w="1277"/>
        <w:gridCol w:w="1277"/>
        <w:gridCol w:w="127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производства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электрохимзащиты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- косвенное распределение.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Примеры баз распределения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/>
          <w:i w:val="false"/>
          <w:color w:val="000000"/>
        </w:rPr>
        <w:t>обслуживающих процессов на производственные</w:t>
      </w:r>
      <w:r>
        <w:br/>
      </w:r>
      <w:r>
        <w:rPr>
          <w:rFonts w:ascii="Times New Roman"/>
          <w:b/>
          <w:i w:val="false"/>
          <w:color w:val="000000"/>
        </w:rPr>
        <w:t>процессы и процессы менеджмента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666"/>
        <w:gridCol w:w="3666"/>
        <w:gridCol w:w="993"/>
        <w:gridCol w:w="994"/>
        <w:gridCol w:w="994"/>
        <w:gridCol w:w="994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 и процессы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процессы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электрохимзащиты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Примеры баз распределения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процессов на внешние</w:t>
      </w:r>
      <w:r>
        <w:br/>
      </w:r>
      <w:r>
        <w:rPr>
          <w:rFonts w:ascii="Times New Roman"/>
          <w:b/>
          <w:i w:val="false"/>
          <w:color w:val="000000"/>
        </w:rPr>
        <w:t>услуги и элементы направления деятельности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3293"/>
        <w:gridCol w:w="3819"/>
        <w:gridCol w:w="3294"/>
      </w:tblGrid>
      <w:tr>
        <w:trPr>
          <w:trHeight w:val="30" w:hRule="atLeast"/>
        </w:trPr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нефти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нефти (К)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нефти (К)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по 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объем воды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(К)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- косвенное распределение;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Примеры баз распределения элементов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  <w:r>
        <w:br/>
      </w:r>
      <w:r>
        <w:rPr>
          <w:rFonts w:ascii="Times New Roman"/>
          <w:b/>
          <w:i w:val="false"/>
          <w:color w:val="000000"/>
        </w:rPr>
        <w:t>направления деятельности на внутренние и внешние услуги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1"/>
        <w:gridCol w:w="3150"/>
        <w:gridCol w:w="3150"/>
        <w:gridCol w:w="1399"/>
      </w:tblGrid>
      <w:tr>
        <w:trPr>
          <w:trHeight w:val="30" w:hRule="atLeast"/>
        </w:trPr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элементам)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нефти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элементам)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Отнесение внутренних услуг</w:t>
      </w:r>
      <w:r>
        <w:rPr>
          <w:rFonts w:ascii="Times New Roman"/>
          <w:b/>
          <w:i w:val="false"/>
          <w:color w:val="000000"/>
          <w:vertAlign w:val="superscript"/>
        </w:rPr>
        <w:t>6</w:t>
      </w:r>
      <w:r>
        <w:br/>
      </w:r>
      <w:r>
        <w:rPr>
          <w:rFonts w:ascii="Times New Roman"/>
          <w:b/>
          <w:i w:val="false"/>
          <w:color w:val="000000"/>
        </w:rPr>
        <w:t>на внешние услуги и суммирование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по этапам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внешних услуг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2156"/>
        <w:gridCol w:w="1485"/>
        <w:gridCol w:w="1485"/>
        <w:gridCol w:w="1485"/>
        <w:gridCol w:w="1486"/>
        <w:gridCol w:w="1486"/>
      </w:tblGrid>
      <w:tr>
        <w:trPr>
          <w:trHeight w:val="30" w:hRule="atLeast"/>
        </w:trPr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задействованные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направлениями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(седьмой этап)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(четвертый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(восьмой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нефти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прямом отнесении и косвенном распределении затрат</w:t>
      </w:r>
      <w:r>
        <w:br/>
      </w:r>
      <w:r>
        <w:rPr>
          <w:rFonts w:ascii="Times New Roman"/>
          <w:b/>
          <w:i w:val="false"/>
          <w:color w:val="000000"/>
        </w:rPr>
        <w:t>и активов по видам экономических ресурсов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(тыс. тенге)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49"/>
        <w:gridCol w:w="1728"/>
        <w:gridCol w:w="649"/>
        <w:gridCol w:w="649"/>
        <w:gridCol w:w="649"/>
        <w:gridCol w:w="649"/>
        <w:gridCol w:w="649"/>
        <w:gridCol w:w="649"/>
        <w:gridCol w:w="649"/>
        <w:gridCol w:w="1055"/>
        <w:gridCol w:w="649"/>
        <w:gridCol w:w="649"/>
        <w:gridCol w:w="649"/>
        <w:gridCol w:w="1190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(основные 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Прочее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детализации)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прямом отнесении и косвенном распределении затрат</w:t>
      </w:r>
      <w:r>
        <w:br/>
      </w:r>
      <w:r>
        <w:rPr>
          <w:rFonts w:ascii="Times New Roman"/>
          <w:b/>
          <w:i w:val="false"/>
          <w:color w:val="000000"/>
        </w:rPr>
        <w:t>и активов по видам экономических ресурсов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прямом отнесении и косвенном распределении затрат и активов по видам экономических ресурсов.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Субъекта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наименование установленной базы распределения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экономические ресурсы Субъекта, в том числе: трудовые ресурсы (персонал); капитальные (основные средства), в том числе: здания и сооружения (насосные и прочие); передаточные устройства, в том числе: технологические трубопроводы и прочие; транспортные средства, в том числе: магистральные трубопроводы и прочие; насосы; машины и оборудование, в том числе: теплообменники и прочие; прочие основные средства, в том числе: резервуары и прочие; прочие ресурсы (в зависимости от степени детализации)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данные по заработной плате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отчисления от оплаты труда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затраты на топливо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затраты на прочие материалы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затраты на электроэнергию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затраты на теплоэнергию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затраты на водоснабжение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указываются затраты на услуги связи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указываются прочие затраты (в зависимости от степени детализации)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стоимость задействованных активов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амортизация задействованных активов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на процессы производства услуг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(тыс. тенге)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79"/>
        <w:gridCol w:w="854"/>
        <w:gridCol w:w="854"/>
        <w:gridCol w:w="14"/>
        <w:gridCol w:w="839"/>
        <w:gridCol w:w="1063"/>
        <w:gridCol w:w="854"/>
        <w:gridCol w:w="854"/>
        <w:gridCol w:w="1063"/>
        <w:gridCol w:w="854"/>
        <w:gridCol w:w="1326"/>
        <w:gridCol w:w="1326"/>
        <w:gridCol w:w="132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производства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 на процессы</w:t>
      </w:r>
      <w:r>
        <w:br/>
      </w:r>
      <w:r>
        <w:rPr>
          <w:rFonts w:ascii="Times New Roman"/>
          <w:b/>
          <w:i w:val="false"/>
          <w:color w:val="000000"/>
        </w:rPr>
        <w:t>производства услуг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задействованных активов на процессы производства услуг.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159"/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три этапа. На 1 этапе предусматривается затраты Субъекта, на 2 этапе – активы Субъекта, 3 этап – амортизация.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наименования объектов распределения Субъекта.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2-12 по всем строкам Отчета, приводятся данные о процессах производства услуг Субъекта. При этом, процессы производства услуг различают 3 группы: 1) производственные процессы; 2) обслуживающие процессы; 3) процессы менеджмента.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процессы - процессы, непосредственно направленные на производство и оказание услуг;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обслуживающие процессы - процессы производства услуг, результатом которых является обслуживание производственных процессов и процессов менеджмента;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8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обслуживающих</w:t>
      </w:r>
      <w:r>
        <w:br/>
      </w:r>
      <w:r>
        <w:rPr>
          <w:rFonts w:ascii="Times New Roman"/>
          <w:b/>
          <w:i w:val="false"/>
          <w:color w:val="000000"/>
        </w:rPr>
        <w:t>процессов на производственные процессы и процессы менеджмента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(тыс.тенге)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605"/>
        <w:gridCol w:w="1364"/>
        <w:gridCol w:w="1365"/>
        <w:gridCol w:w="1699"/>
        <w:gridCol w:w="1365"/>
        <w:gridCol w:w="1744"/>
        <w:gridCol w:w="2080"/>
      </w:tblGrid>
      <w:tr>
        <w:trPr>
          <w:trHeight w:val="30" w:hRule="atLeast"/>
        </w:trPr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производства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обслуживающих</w:t>
      </w:r>
      <w:r>
        <w:br/>
      </w:r>
      <w:r>
        <w:rPr>
          <w:rFonts w:ascii="Times New Roman"/>
          <w:b/>
          <w:i w:val="false"/>
          <w:color w:val="000000"/>
        </w:rPr>
        <w:t>процессов на производственные процессы и процессы менеджмента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активов обслуживающих процессов на производственные процессы и процессы менеджмента.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173"/>
    <w:bookmarkStart w:name="z19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обслуживающих процессов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наименование базы распределения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процессы производства услуг, в том числе: производственные и менеджмента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"Затраты":</w:t>
      </w:r>
    </w:p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процесса 1, процесса 2, процесса N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"Активы":</w:t>
      </w:r>
    </w:p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5-7 указываются активы процесса 1, процесса 2, процесса N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активов"</w:t>
      </w:r>
    </w:p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9-11 указываются амортизация активов процесса 1, процесса 2, процесса N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итоговое значение амортизации активов N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производственных процессов на</w:t>
      </w:r>
      <w:r>
        <w:br/>
      </w:r>
      <w:r>
        <w:rPr>
          <w:rFonts w:ascii="Times New Roman"/>
          <w:b/>
          <w:i w:val="false"/>
          <w:color w:val="000000"/>
        </w:rPr>
        <w:t>внешние услуги и элементы направлений деятельности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(тыс.тенге)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163"/>
        <w:gridCol w:w="1487"/>
        <w:gridCol w:w="1772"/>
        <w:gridCol w:w="1164"/>
        <w:gridCol w:w="1164"/>
        <w:gridCol w:w="1164"/>
        <w:gridCol w:w="1164"/>
        <w:gridCol w:w="1450"/>
      </w:tblGrid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производственных процессов на</w:t>
      </w:r>
      <w:r>
        <w:br/>
      </w:r>
      <w:r>
        <w:rPr>
          <w:rFonts w:ascii="Times New Roman"/>
          <w:b/>
          <w:i w:val="false"/>
          <w:color w:val="000000"/>
        </w:rPr>
        <w:t>внешние услуги и элементы направлений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активов производственных процессов на внешние услуги и элементы направления деятельности.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190"/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два этапа. На 1 этапе предусматривается затраты Субъекта, на 2 этапе – активы Субъекта.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затраты и активы производственных процессов (производственные процессы - процессы, непосредственно направленные на производство и оказание услуг);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Отчета, приводится информация о наименовании базы распределения (база распределения - показатель, отражающий зависимость между затратами, задействованными активами, группами основных средств и услугами);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3-5 Отчета, приводятся информация о внешних услугах Субъекта (внешние услуги - услуги нефтетранспортных организаций, в том числе нерегулируемые, предоставляемые внешним пользователям услуг).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6-9 Отчета, приводится информация элементов направлений деятельности (элементы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услуги).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процессов менеджмента</w:t>
      </w:r>
      <w:r>
        <w:br/>
      </w:r>
      <w:r>
        <w:rPr>
          <w:rFonts w:ascii="Times New Roman"/>
          <w:b/>
          <w:i w:val="false"/>
          <w:color w:val="000000"/>
        </w:rPr>
        <w:t>на элементы направлений деятельности, внешние услуги,</w:t>
      </w:r>
      <w:r>
        <w:br/>
      </w:r>
      <w:r>
        <w:rPr>
          <w:rFonts w:ascii="Times New Roman"/>
          <w:b/>
          <w:i w:val="false"/>
          <w:color w:val="000000"/>
        </w:rPr>
        <w:t>совместные и общие затраты, связанные с услугами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(тыс.тенге)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572"/>
        <w:gridCol w:w="1288"/>
        <w:gridCol w:w="1289"/>
        <w:gridCol w:w="1289"/>
        <w:gridCol w:w="1604"/>
        <w:gridCol w:w="1289"/>
        <w:gridCol w:w="1289"/>
        <w:gridCol w:w="572"/>
        <w:gridCol w:w="573"/>
        <w:gridCol w:w="573"/>
      </w:tblGrid>
      <w:tr>
        <w:trPr>
          <w:trHeight w:val="30" w:hRule="atLeast"/>
        </w:trPr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услуги 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процессов менеджмента</w:t>
      </w:r>
      <w:r>
        <w:br/>
      </w:r>
      <w:r>
        <w:rPr>
          <w:rFonts w:ascii="Times New Roman"/>
          <w:b/>
          <w:i w:val="false"/>
          <w:color w:val="000000"/>
        </w:rPr>
        <w:t>на элементы направлений деятельности, внешние услуги,</w:t>
      </w:r>
      <w:r>
        <w:br/>
      </w:r>
      <w:r>
        <w:rPr>
          <w:rFonts w:ascii="Times New Roman"/>
          <w:b/>
          <w:i w:val="false"/>
          <w:color w:val="000000"/>
        </w:rPr>
        <w:t>совместные и общие затраты, связанные с услугами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03"/>
    <w:bookmarkStart w:name="z22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процессов менеджмента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элементы направлений деятельности ("Элемент 1", "Элемент 2", "Элемент 3", "Элемент N")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внешние услуги ("Регулируемая услуга 1", "Регулируемая услуга 2", "Нерегулируемые услуги")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совместные затраты на услуги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общие затраты на услуги "Затраты":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процесса 1, процесса 2, процесса N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 "Активы":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5-7 указываются активы процесса 1, процесса 2, процесса N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 "Амортизация активов"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элементов направлений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на внутренние и внешние услуги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(тыс.тенге)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1359"/>
        <w:gridCol w:w="1359"/>
        <w:gridCol w:w="1360"/>
        <w:gridCol w:w="1693"/>
        <w:gridCol w:w="1360"/>
        <w:gridCol w:w="1738"/>
        <w:gridCol w:w="1361"/>
      </w:tblGrid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4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элементов направлений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>внутренние и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1.Общие указания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элементов направлений деятельности на внутренние и внешние услуги.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21"/>
    <w:bookmarkStart w:name="z2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два этапа. На 1 этапе предусматривается затраты Субъекта, на 2 этапе – активы Субъекта.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наименование элементов направлений деятельности (элементы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услуги);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Отчета, приводится информация о наименовании базы распределения (база распределения - показатель, отражающий зависимость между затратами, задействованными активами, группами основных средств и услугами);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3-5 Отчета, приводятся данные о внутренних услугах Субъекта (внутренние услуги - услуги, производимые одними направлениями деятельности нефтетранспортной организации и потребляемые с целью оказания в дальнейшем внешней услуги другими направлениями деятельности этой же организации)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6-8 Отчета приводятся данные о внешних услугах Субъекта (внешние услуги - услуги нефтетранспортных организаций, в том числе нерегулируемые, предоставляемые внешним пользователям услуг).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5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общих и совместных затрат и активов</w:t>
      </w:r>
      <w:r>
        <w:br/>
      </w:r>
      <w:r>
        <w:rPr>
          <w:rFonts w:ascii="Times New Roman"/>
          <w:b/>
          <w:i w:val="false"/>
          <w:color w:val="000000"/>
        </w:rPr>
        <w:t>процессов менеджмента на внешние услуги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(тыс.тенге)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618"/>
        <w:gridCol w:w="2067"/>
        <w:gridCol w:w="2068"/>
        <w:gridCol w:w="2464"/>
        <w:gridCol w:w="1619"/>
      </w:tblGrid>
      <w:tr>
        <w:trPr>
          <w:trHeight w:val="30" w:hRule="atLeast"/>
        </w:trPr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совместные затраты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совместные активы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общих и совместных активов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5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общих и совместных затрат и активов</w:t>
      </w:r>
      <w:r>
        <w:br/>
      </w:r>
      <w:r>
        <w:rPr>
          <w:rFonts w:ascii="Times New Roman"/>
          <w:b/>
          <w:i w:val="false"/>
          <w:color w:val="000000"/>
        </w:rPr>
        <w:t>процессов менеджмента на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общих и совместных затрат и активов процессов менеджмента на внешние услуги.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34"/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три этапа. На 1 этапе предусматривается общие и совместные затраты Субъекта, на 2 этапе – общие и совместные активы Субъекта, 3 этап - амортизация общих и совместных активов Субъекта.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наименование процессов менеджмента (процессы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предприятия);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Отчета, приводится информация о наименовании базы распределения (база распределения - показатель, отражающий зависимость между затратами, задействованными активами, группами основных средств и услугами);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3-6 Отчета, приводятся данные внешних услуг Субъекта (внешние услуги - услуги нефтетранспортных организаций, в том числе нерегулируемые, предоставляемые внешним пользователям услуг).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внутренними и внешними услугами, на внешние услуги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855"/>
        <w:gridCol w:w="1140"/>
        <w:gridCol w:w="1457"/>
        <w:gridCol w:w="1737"/>
        <w:gridCol w:w="1458"/>
        <w:gridCol w:w="1458"/>
        <w:gridCol w:w="1738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услуг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 деятельность"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нефти":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нефти":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 деятельность"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нефти":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7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внутренними и внешними услугами, на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1.Общие указания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задействованных активов, связанных с внутренними и внешними услугами, на внешние услуги.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45"/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три этапа. На 1 этапе предусматривается затраты Субъекта, на 2 этапе – активы Субъекта, 3 этап - амортизация.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приведены наименования внутренних и внешних услуг;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Отчета, приводится информация о наименовании базы распределения (база распределения - показатель, отражающий зависимость между затратами, задействованными активами, группами основных средств и услугами);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Отчета, приводится информация о внешних услугах Субъекта (внешние услуги - услуги нефтетранспортных организаций, в том числе нерегулируемые, предоставляемые внешним пользователям услуг) направления деятельности "Транспортировка нефти", предоставляемые соответствующими услугами и "Прочая деятельность".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8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 связанных с</w:t>
      </w:r>
      <w:r>
        <w:br/>
      </w:r>
      <w:r>
        <w:rPr>
          <w:rFonts w:ascii="Times New Roman"/>
          <w:b/>
          <w:i w:val="false"/>
          <w:color w:val="000000"/>
        </w:rPr>
        <w:t>оказанием услуг нефтетранспортными организациями, на</w:t>
      </w:r>
      <w:r>
        <w:br/>
      </w:r>
      <w:r>
        <w:rPr>
          <w:rFonts w:ascii="Times New Roman"/>
          <w:b/>
          <w:i w:val="false"/>
          <w:color w:val="000000"/>
        </w:rPr>
        <w:t>регулируемые и нерегулируемые виды внешних услуг, оказываемых</w:t>
      </w:r>
      <w:r>
        <w:br/>
      </w:r>
      <w:r>
        <w:rPr>
          <w:rFonts w:ascii="Times New Roman"/>
          <w:b/>
          <w:i w:val="false"/>
          <w:color w:val="000000"/>
        </w:rPr>
        <w:t>нефтетранспортными организациями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(тыс. тенге)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1465"/>
        <w:gridCol w:w="1465"/>
        <w:gridCol w:w="1824"/>
        <w:gridCol w:w="1465"/>
        <w:gridCol w:w="1465"/>
        <w:gridCol w:w="2233"/>
      </w:tblGrid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и нерегулируемые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 нефти"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 нефти"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"Транспортировка нефти"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"Прочая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28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оказанием услуг нефтетранспортными организациями,</w:t>
      </w:r>
      <w:r>
        <w:br/>
      </w:r>
      <w:r>
        <w:rPr>
          <w:rFonts w:ascii="Times New Roman"/>
          <w:b/>
          <w:i w:val="false"/>
          <w:color w:val="000000"/>
        </w:rPr>
        <w:t>на регулируемые и нерегулируемые виды внешних услуг,</w:t>
      </w:r>
      <w:r>
        <w:br/>
      </w:r>
      <w:r>
        <w:rPr>
          <w:rFonts w:ascii="Times New Roman"/>
          <w:b/>
          <w:i w:val="false"/>
          <w:color w:val="000000"/>
        </w:rPr>
        <w:t>оказываемых нефтетранспортными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затрат и задействованных активов, связанных с оказанием услуг нефтетранспортными организациями, на регулируемые и нерегулируемые виды внешних услуг, оказываемых нефтетранспортными организациями.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57"/>
    <w:bookmarkStart w:name="z29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три этапа. На 1 этапе предусматривается затраты Субъекта, на 2 этапе – активы Субъекта, 3 этап - амортизация.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наименования внешних услуг направления деятельности "Транспортировка нефти" и "Прочая деятельность".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2-7 Отчета, приводятся данные о затратах, активах и амортизации на регулируемые (регулируемые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потребителю) и нерегулируемые (услуги, которые технологические связанные с регулируемыми услугами и иной деятельности согласованные с уполномоченным органом) услуги Субъекта.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0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конечном распределении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на виды внешних услуг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(тыс. тенге)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Задействованные активы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3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конечном распределении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на виды внешних услуг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конечном распределении доходов, затрат и задействованных активов, на виды внешних услуг.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68"/>
    <w:bookmarkStart w:name="z30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четыре этапа. На 1 этапе предусматривается доходы Субъекта, на 2 этапе – затраты Субъекта, 3 этап – задействованные активы, 4 - амортизация.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наименования доходов, затрат и задействованных активов Субъекта;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5, 6 Отчета, приводятся данные о доходах, затратах, задействованных активах и амортизации на регулируемые услуги (регулируемые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потребителю) Субъекта;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7 приводятся данные о доходах, затратах, задействованных активах и амортизации на нерегулируемые услуги Субъекта;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приводится итоговая сумма доходов, затрат, задействованных активов и амортизации.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нефти и (или)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трубопроводам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1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доходов, затрат и задействованных активов по</w:t>
      </w:r>
      <w:r>
        <w:br/>
      </w:r>
      <w:r>
        <w:rPr>
          <w:rFonts w:ascii="Times New Roman"/>
          <w:b/>
          <w:i w:val="false"/>
          <w:color w:val="000000"/>
        </w:rPr>
        <w:t>направлениям деятельности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РУ-Нефть-19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транспортировке нефти и (или) нефтепродуктов по магистральным трубопроводам.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31 мая года следующего за отчетным годом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организации)</w:t>
      </w:r>
    </w:p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(тыс. тенге)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доходов, затрат,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нефти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оказания внешних услуг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трансфертным платежам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по направлениям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трансфертным платежам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Задействованные активы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направлениям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трансфертным услугам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по трансфертным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 П. Руководитель 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 _____ г.</w:t>
      </w:r>
    </w:p>
    <w:bookmarkStart w:name="z31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доходов, затрат и задействованных активов по</w:t>
      </w:r>
      <w:r>
        <w:br/>
      </w:r>
      <w:r>
        <w:rPr>
          <w:rFonts w:ascii="Times New Roman"/>
          <w:b/>
          <w:i w:val="false"/>
          <w:color w:val="000000"/>
        </w:rPr>
        <w:t>направлениям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транспортировке нефти и (или) нефтепродуктов по магистральным трубопроводам и другие услуги отчета о распределении доходов, затрат и задействованных активов по направлениям деятельности.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281"/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подразделяется на четыре этапа. На 1 этапе предусматривается доходы Субъекта, на 2 этапе – затраты Субъекта, 3 этап – задействованные активы, 4 - амортизация.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приведены наименования доходов, затрат и задействованных активов Субъекта;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Отчета, приводятся данные о доходах, затратах, задействованных активах и амортизации по направлению деятельности "Транспортировка нефти";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приводятся данные о доходах, затратах, задействованных активах и амортизации по направлению деятельности "Прочая деятельность".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