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ffad" w14:textId="897f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июля 2013 года № 436. Зарегистрирован в Министерстве юстиции Республики Казахстан 28 августа 2013 года № 8683. Утратил силу приказом Министра здравоохранения Республики Казахстан от 21 декабря 2020 года № ҚР ДСМ-305/2020.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ДСМ-305/2020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за № 5945, опубликован в Собрании актов центральных исполнительных и иных центральных государственных органов Республики Казахстан № 7, 2010 год)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характеристиках</w:t>
      </w:r>
      <w:r>
        <w:rPr>
          <w:rFonts w:ascii="Times New Roman"/>
          <w:b w:val="false"/>
          <w:i w:val="false"/>
          <w:color w:val="000000"/>
          <w:sz w:val="28"/>
        </w:rPr>
        <w:t xml:space="preserve"> должностей работников здравоохранения,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"Медицинские организации":</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"Должности руководителей":</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"Руководитель организации здравоохранения":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третью часть</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руководителя организации здравоохранения республиканского значения: высшее медицинское образование (для организации санитарно-эпидемиологической службы — по профилю) с наличием первой/высшей квалификационной категории по специальности "Организация здравоохранения" ("Общественное здравоохранение", "Менеджмент здравоохранения") или наличие магистратуры по специальности "Общественное здравоохранение" ("Менеджмент здравоохранения", "Менеджмент") и стаж работы на руководящих должностях в органах государственного управления здравоохранением или в организациях здравоохранения не менее 5 лет; или высшее экономическое образование с наличием магистратуры по специальности "Общественное здравоохранение" ("Менеджмент здравоохранения") и стаж работы на руководящих должностях в органах государственного управления здравоохранением или в организациях здравоохранения не менее 5 лет;</w:t>
      </w:r>
    </w:p>
    <w:p>
      <w:pPr>
        <w:spacing w:after="0"/>
        <w:ind w:left="0"/>
        <w:jc w:val="both"/>
      </w:pPr>
      <w:r>
        <w:rPr>
          <w:rFonts w:ascii="Times New Roman"/>
          <w:b w:val="false"/>
          <w:i w:val="false"/>
          <w:color w:val="000000"/>
          <w:sz w:val="28"/>
        </w:rPr>
        <w:t>
      руководителя организации здравоохранения областного значения (города республиканского значения, столицы): высшее медицинское образование (для организации санитарно-эпидемиологической службы — по профилю) с наличием первой/высшей квалификационной категории по специальности "Организация здравоохранения" ("Общественное здравоохранение", "Менеджмент здравоохранения") или наличие магистратуры по специальности "Общественное здравоохранение" ("Менеджмент здравоохранения", "Менеджмент") и стаж работы в органах государственного управления здравоохранением не менее 3 лет или стаж работы на руководящих должностях в организациях здравоохранения не менее 5 лет; или высшее экономическое образование с наличием магистратуры по специальности "Общественное здравоохранение" ("Менеджмент здравоохранения") и стаж работы в органах государственного управления здравоохранением не менее 3 лет или стаж работы на руководящих должностях в организациях здравоохранения не менее 5 лет;</w:t>
      </w:r>
    </w:p>
    <w:p>
      <w:pPr>
        <w:spacing w:after="0"/>
        <w:ind w:left="0"/>
        <w:jc w:val="both"/>
      </w:pPr>
      <w:r>
        <w:rPr>
          <w:rFonts w:ascii="Times New Roman"/>
          <w:b w:val="false"/>
          <w:i w:val="false"/>
          <w:color w:val="000000"/>
          <w:sz w:val="28"/>
        </w:rPr>
        <w:t>
      руководителя организации здравоохранения районного и городского значения: высшее медицинское образование (для организации санитарно-эпидемиологической службы — по профилю) с наличием сертификата по специальности "Организация здравоохранения" ("Общественное здравоохранение", "Менеджмент здравоохранения") или наличие магистратуры/специализации по специальности "Общественное здравоохранение" ("Менеджмент здравоохранения", "Менеджмент") и стаж работы в органах государственного управления здравоохранением или на руководящих должностях в организациях здравоохранения не менее 2 лет; или высшее экономическое образование с наличием магистратуры по специальности "Общественное здравоохранение" ("Менеджмент здравоохранения") и стаж работы в органах государственного управления здравоохранением или на руководящих должностях в организациях здравоохранения не менее 2 лет.";</w:t>
      </w:r>
    </w:p>
    <w:bookmarkStart w:name="z8"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Заместитель руководителя организации здравоохранения (по медицинской части, по контролю качества медицинских услуг):</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третью часть</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xml:space="preserve">
      заместителя руководителя организации здравоохранения республиканского значения по медицинской части: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 и стаж работы на руководящих должностях в организациях здравоохранения не менее 5 лет; </w:t>
      </w:r>
    </w:p>
    <w:p>
      <w:pPr>
        <w:spacing w:after="0"/>
        <w:ind w:left="0"/>
        <w:jc w:val="both"/>
      </w:pPr>
      <w:r>
        <w:rPr>
          <w:rFonts w:ascii="Times New Roman"/>
          <w:b w:val="false"/>
          <w:i w:val="false"/>
          <w:color w:val="000000"/>
          <w:sz w:val="28"/>
        </w:rPr>
        <w:t xml:space="preserve">
      заместителя руководителя организации здравоохранения областного значения по медицинской части (города республиканского значения, столицы):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 и стаж работы на руководящих должностях в организациях здравоохранения не менее 2 лет; </w:t>
      </w:r>
    </w:p>
    <w:p>
      <w:pPr>
        <w:spacing w:after="0"/>
        <w:ind w:left="0"/>
        <w:jc w:val="both"/>
      </w:pPr>
      <w:r>
        <w:rPr>
          <w:rFonts w:ascii="Times New Roman"/>
          <w:b w:val="false"/>
          <w:i w:val="false"/>
          <w:color w:val="000000"/>
          <w:sz w:val="28"/>
        </w:rPr>
        <w:t>
      заместителя руководителя организации здравоохранения районного и городского значения по медицинской части: высшее медицинское образование (для организации санитарно-эпидемиологической службы - по профилю), наличие второй/первой квалификационной категории по специальности и стаж работы на руководящих должностях в организациях здравоохранения не менее 1 года;</w:t>
      </w:r>
    </w:p>
    <w:p>
      <w:pPr>
        <w:spacing w:after="0"/>
        <w:ind w:left="0"/>
        <w:jc w:val="both"/>
      </w:pPr>
      <w:r>
        <w:rPr>
          <w:rFonts w:ascii="Times New Roman"/>
          <w:b w:val="false"/>
          <w:i w:val="false"/>
          <w:color w:val="000000"/>
          <w:sz w:val="28"/>
        </w:rPr>
        <w:t>
      заместителя руководителя организации здравоохранения по контролю качества медицинских услуг: высшее медицинское образование (для организации санитарно-эпидемиологической службы - по профилю), первая/высшая квалификационная категория по специальности и стаж работы на руководящих должностях в организациях здравоохранения не менее 2 лет.";</w:t>
      </w:r>
    </w:p>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 xml:space="preserve"> "Должности специалистов с высшим уровнем квалификации":</w:t>
      </w:r>
    </w:p>
    <w:bookmarkEnd w:id="7"/>
    <w:bookmarkStart w:name="z11"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13</w:t>
      </w:r>
      <w:r>
        <w:rPr>
          <w:rFonts w:ascii="Times New Roman"/>
          <w:b w:val="false"/>
          <w:i w:val="false"/>
          <w:color w:val="000000"/>
          <w:sz w:val="28"/>
        </w:rPr>
        <w:t xml:space="preserve"> Врач (или специалист) общественного здравоохранения (валеолог, эпидемиолог, статистик, методист)":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третью часть</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Высшее медицинское образование (по специальности "Лечебное дело", "Педиатрия", "Общая медицина", "Восточная медицина", "Стоматология", "Медико-биологическое дело", "Сестринское дело" и переподготовка по специальности "Общественное здравоохранение") или высшее медицинское образование (по специальности "Общественное здравоохранение", "Медико-профилактическое дело").";</w:t>
      </w:r>
    </w:p>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14</w:t>
      </w:r>
      <w:r>
        <w:rPr>
          <w:rFonts w:ascii="Times New Roman"/>
          <w:b w:val="false"/>
          <w:i w:val="false"/>
          <w:color w:val="000000"/>
          <w:sz w:val="28"/>
        </w:rPr>
        <w:t xml:space="preserve">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шестую часть</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Высшее медицинское образование (бакалавр) по специальности "Общественное здравоохранение", "Сестринское дело" (или высшее медицинское образование по специальности "Лечебное дело", "Педиатрия", "Общая медицина", "Медико-профилактическое дело", "Восточная медицина", "Медико-биологическое дело", "Стоматология" и переподготовка по специальности "Менеджмент здравоохранения").";</w:t>
      </w:r>
    </w:p>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 xml:space="preserve"> "Должности специалистов со средним уровнем квалификации":</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23.</w:t>
      </w:r>
      <w:r>
        <w:rPr>
          <w:rFonts w:ascii="Times New Roman"/>
          <w:b w:val="false"/>
          <w:i w:val="false"/>
          <w:color w:val="000000"/>
          <w:sz w:val="28"/>
        </w:rPr>
        <w:t xml:space="preserve"> "Фельдшер":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третью часть</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медицинское образование по специальности "Лечебное дело" (или "Акушерское дело" и повышение квалификации по специальности "Лечебное дело", а также по специальности "Лабораторная диагностика", "Фельдшер-лаборант", "Гигиена, санитария и эпидемиология", "Санитарный фельдшер", "Стоматология", "Зубной врач", "Сестринское дело", для лиц, приступивших к данной должности до 11 февраля 2003 года, переподготовка по специальности "лечебное дело"), сертификат специалиста по специальности "Лечебное дело" или высшее медицинское образование по специальности "Лечебное дело", "Педиатрия", бакалавриат по специальности "Общая медицина" и сертификат специалиста со средним уровнем квалификации.";</w:t>
      </w:r>
    </w:p>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26.</w:t>
      </w:r>
      <w:r>
        <w:rPr>
          <w:rFonts w:ascii="Times New Roman"/>
          <w:b w:val="false"/>
          <w:i w:val="false"/>
          <w:color w:val="000000"/>
          <w:sz w:val="28"/>
        </w:rPr>
        <w:t xml:space="preserve"> "Участковая (ый) медицинская (ий) сестра (брат)/медицинская (ий) сестра (брат) общей практики":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третью часть</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специальности "Сестринское дело" или "Лечебное дело", а также по специальности "Лабораторная диагностика", "Фельдшер-лаборант", "Гигиена, санитария и эпидемиология", "Санитарный фельдшер", "Стоматология", "Зубной врач" для лиц, приступивших к данной должности до 11 февраля 2003 года, переподготовка по специальности "сестринское дело)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27.</w:t>
      </w:r>
      <w:r>
        <w:rPr>
          <w:rFonts w:ascii="Times New Roman"/>
          <w:b w:val="false"/>
          <w:i w:val="false"/>
          <w:color w:val="000000"/>
          <w:sz w:val="28"/>
        </w:rPr>
        <w:t xml:space="preserve"> "Медицинская (ий) сестра (брат) специализированная (ый))":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третью часть</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соответствующей специальности, а также по специальности "Лабораторная диагностика", "Фельдшер-лаборант", "Гигиена, санитария и эпидемиология", "Санитарный фельдшер", "Стоматология", "Зубной врач", приступивших к данной должности до 11 февраля 2003 года, переподготовка по специальности "сестринское дело")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bookmarkStart w:name="z22" w:id="14"/>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(Сыздыкова А.А.) в установленном законодательном порядке обеспечить государственную регистрацию настоящего приказа в Министерстве юстиции Республики Казахстан.</w:t>
      </w:r>
    </w:p>
    <w:bookmarkEnd w:id="14"/>
    <w:bookmarkStart w:name="z23" w:id="15"/>
    <w:p>
      <w:pPr>
        <w:spacing w:after="0"/>
        <w:ind w:left="0"/>
        <w:jc w:val="both"/>
      </w:pPr>
      <w:r>
        <w:rPr>
          <w:rFonts w:ascii="Times New Roman"/>
          <w:b w:val="false"/>
          <w:i w:val="false"/>
          <w:color w:val="000000"/>
          <w:sz w:val="28"/>
        </w:rPr>
        <w:t>
      3. Юридическому департаменту Министерства здравоохранения Республики Казахстан (Асаинова Д.Е.) в установленном законодательном порядке обеспечить официальное опубликование настоящего приказа.</w:t>
      </w:r>
    </w:p>
    <w:bookmarkEnd w:id="15"/>
    <w:bookmarkStart w:name="z24" w:id="1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16"/>
    <w:bookmarkStart w:name="z25"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
      Министр труда и социальной</w:t>
      </w:r>
    </w:p>
    <w:p>
      <w:pPr>
        <w:spacing w:after="0"/>
        <w:ind w:left="0"/>
        <w:jc w:val="both"/>
      </w:pPr>
      <w:r>
        <w:rPr>
          <w:rFonts w:ascii="Times New Roman"/>
          <w:b w:val="false"/>
          <w:i w:val="false"/>
          <w:color w:val="000000"/>
          <w:sz w:val="28"/>
        </w:rPr>
        <w:t>
      защиты населения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____________Т. Дуйсенова</w:t>
      </w:r>
    </w:p>
    <w:p>
      <w:pPr>
        <w:spacing w:after="0"/>
        <w:ind w:left="0"/>
        <w:jc w:val="both"/>
      </w:pPr>
      <w:r>
        <w:rPr>
          <w:rFonts w:ascii="Times New Roman"/>
          <w:b w:val="false"/>
          <w:i w:val="false"/>
          <w:color w:val="000000"/>
          <w:sz w:val="28"/>
        </w:rPr>
        <w:t>
      30 июля 2013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