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3e32" w14:textId="2533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февраля 2013 года № 65. Зарегистрирован в Министерстве юстиции Республики Казахстан 28 августа 2013 года № 8670. Утратило силу постановлением Правления Национального Банка Республики Казахстан от 22 декабря 2017 года № 269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Банкам и организациям, осуществляющим отдельные виды банковских операций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в течение одного месяца со дня введения в действие настоящего постановления разработать и утвердить Методику расчета провизий (резервов) в соответствии с Правилами.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2013 года № 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провизий (резервов)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стандартами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и требованиями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бухгалтерском учете и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устанавливают для банков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организаций, осуществляющих отдельные виды банковских операций, порядок создания провизий (резервов) в соответствии с международными стандартами финансовой отчетности 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Методика – Методика расчета провизий (резервов), утвержденная исполнительным органом финансовой организации;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балансовая стоимость – сумма, по которой финансовый актив признается в балансе после вычета сформированных по ним провизий (резервов);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активы – группа активов со сходными характеристиками кредитного риска;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активы – активы, по которым провизии (резервы) рассчитываются по каждому такому активу;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организации – банки (за исключением банка, являющегося национальным институтом развития, контрольный пакет акций которого принадлежит национальному управляющему холдингу) и организации, осуществляющие отдельные виды банковских операций;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провизии (резервы) – сумма убытка от обесценения финансового актива или убытка от исполнения условного обязательства;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Национальный Банк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создания провизий (резервов)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Провизии (резервы) создаются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отчетности, международным стандартом финансовой отчетности № 39 "Финансовые инструменты: признание и измерение" (далее – МСФО № 39), а также в случае создания провизий (резервов) по условным обязательствам – в соответствии с международным стандартом финансовой отчетности № 37 "Оценочные резервы, условные обязательства и условные активы" (далее – МСФО № 37).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по провизиям (резервам), созданным в соответствии с международными стандартами финансовой отчетности, определяются в соответствии с Правилами на основании Методики, по которой отсутствуют замечания уполномоченного органа.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По финансовым активам провизии (резервы) создаются в следующем порядке: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классифицируются на однородные и индивидуальные;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оценка обесценения индивидуальных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индивидуальным активам, по которым выявлены признаки обесценения, установленные Методикой: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определяются прогнозы будущих денежных потоков. При наличии обеспечения по активу, стоимость такого обеспечения увеличивает прогноз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дисконтированная стоимость будущих денежных потоков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47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PV </w:t>
      </w:r>
      <w:r>
        <w:rPr>
          <w:rFonts w:ascii="Times New Roman"/>
          <w:b w:val="false"/>
          <w:i w:val="false"/>
          <w:color w:val="000000"/>
          <w:sz w:val="28"/>
        </w:rPr>
        <w:t>– приведенная стоимость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СF </w:t>
      </w:r>
      <w:r>
        <w:rPr>
          <w:rFonts w:ascii="Times New Roman"/>
          <w:b w:val="false"/>
          <w:i w:val="false"/>
          <w:color w:val="000000"/>
          <w:sz w:val="28"/>
        </w:rPr>
        <w:t>– прогноз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эффективная ставка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лет, в течение которых предполагаются денежные потоки по активу;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размер провизий (резервов) как разница между балансовой стоимостью актива, сложившейся на начало дня, в котором осуществляется расчет провизий (резервов), и дисконтированной стоимостью будущих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ставка процента рассчитывается путем применения метода подстановки или автоматизированной функции Microsoft Office Excel "ВСД" (внутренняя ставка доходности) или других аналогичных 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индивидуальным активам, по которым отсутствуют признаки обесценения в соответствии с Методикой, и однородным активам: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группировка по схожим характеристикам кредитного риска, установленным в Методике. При классификации однородных активов не принимается в качестве схожей характеристики кредитного риска то обстоятельство, что активы возникли по требованиям к одному и тому же клиенту;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 провизии (резервы) в соответствии с порядком, установленным Методикой.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от 27.06.2016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По условным обязательствам провизии (резервы) создаются по каждому условному обязательству в следующем порядке: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вероятность исполнения условного обязательства в соответствии с МСФО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рассчитываются предполагаемые затраты для урегулирования существующего обязательства в соответствии с МСФО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справедливая стоимость условного обязательства в соответствии с МСФО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размер провизии (резерва) как наибольшее значение из суммы предполагаемых затрат, рассчитанной в соответствие с МСФО № 37, и размера справедливой стоимости, рассчитанной в соответствии с МСФО № 39.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определения суммы провизий (резерва) по индивидуальным активам не реже одного раза в год на конец налогового периода, установленного налоговым законодательством Республики Казахстан по корпоративному подоходному налогу, заполняются следующие регистры: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размерам провизий (резервов) –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приложением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дисконтированной стоимости будущих денежных потоков –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приложением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индивидуальному активу, по которому созданы провизии (резервы) в связи с его обесценением, –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приложением 1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налогового периода регистры заполняются и хранятся в электронном виде и по запросу государственных органов представляются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Периодичность создания провизий (резервов) устанавливается Методикой, но не реже одного раза в месяц на конец периода и не чаще одного раза в день.</w:t>
      </w:r>
    </w:p>
    <w:bookmarkEnd w:id="20"/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провизий (резервов), созданных в соответствии с Правилами, отражается в бухгалтерском учете и финансовой отчетности финансовой организации.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Исключен постановлением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Исключен постановлением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Исключен постановлением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4"/>
    <w:bookmarkStart w:name="z2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Методика расчета провизий (резервов)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Финансовая организация разрабатывает Методику в соответствии с Правилами.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 финансовой организации утверждает Методику, а также изменения и (или) дополнения, вносимые в Методику.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организации, получившие 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проведение банковских и иных операций, предусмотренных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после дня введения в действие Правил, разрабатывают и утверждают Методику в течение одного месяца со дня получения лицензии на проведение банковских и иных операций, предусмотренных банковским законодательством Республики Казахстан.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Методика содержит: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структурных подразделений финансовой организации, участвующих в процессе определения размера провизий (резервов) с описанием их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признаков обесценения финансового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отнесения финансовых активов к индивидуальным активам в зависимости от максимального размера финансового актива, установленного в процентах от собственного капитала, или в абсолютном размере;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схожие характеристики кредитного риска, по которым осуществляется группировка индивидуальных активов без признаков обесценения и однородных активов (например, на основе оценки кредитного риска или классификации, при котором учитывается географическое положение заемщика, вид залога, срок просрочки и другие факторы);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индивидуальных активов – порядок определения прогнозов будущих денежных потоков с учетом стоимости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индивидуальных активов, по которым отсутствуют признаки обесценения, и однородных активов – порядок определения размера провизии (резерва);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отношении условных обязательств – порядок применения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периодичность расчета размера провизий (резервов).</w:t>
      </w:r>
    </w:p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внесения изменений и (или) дополнений в Методику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указанного в утвержденной Методике перечня структурных подразделений финансовой организации, участвующих в процессе определения размера провизий (резервов) и их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утвержденной Методики требованиям законодательства Республики Казахстан о бухгалтерском учете и финансовой отчетности, международным стандартам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теста на соответствие провизий (резервов), рассчитанных согласно требованиям Методики, фактическим суммам убытков.</w:t>
      </w:r>
    </w:p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Копия утвержденной Методики, информация о внесенных изменениях и (или) дополнениях в Методику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представляются финансовой организацией в уполномоченный орган не позднее пяти рабочих дней после утверждения Методики, изменений и (или) дополнений в Методику.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утвержденной Методики уполномоченный орган не позднее шестидесяти календарных дней со дня получения копии утвержденной Методики направляет финансовой организации уведомление об отсутствии или наличии замечаний к Методике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изменений и (или) дополнений в Методику, а также в ходе осуществления контроля и надзора по вопросам банковской деятельности, уполномоченный орган направляет финансовой организации уведомление об отсутствии или наличии замечаний к Методике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уполномоченного органа устраняются не позднее сроков, определенных в уведомлениях уполномоченного органа, предусмотренных в частях второй и третьей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Методика, подлежащая изменению и (или) дополнению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не применяется до устранения замечаний уполномоченного органа, а также приведения ее в соответствие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По запросу органа налоговой службы уполномоченный орган представляет в течение десяти календарных дней со дня получения такого запроса копии Методики, изменений и (или) дополнений к ней, а также информацию о замечаниях уполномоченного органа.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При проведении налоговой проверки уполномоченный орган по запросу органа налоговой службы представляет в течение десяти календарных дней со дня получения такого запроса заключение о соответствии Методики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провизий 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</w:p>
        </w:tc>
      </w:tr>
    </w:tbl>
    <w:bookmarkStart w:name="z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размерам провизий (резервов)</w:t>
      </w:r>
    </w:p>
    <w:bookmarkEnd w:id="32"/>
    <w:bookmarkStart w:name="z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          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9914"/>
        <w:gridCol w:w="734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дата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договора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договора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договора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актива, указанная в договоре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 иностранной валюте (если договор не в национальной валюте)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в тенге (если договор не в национальной валюте сумма указывается по курсу на дату заключения договора)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Ф.И.О., подпись лица, ответственного за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Ф.И.О., подпись непосредственного руководителя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представление информации</w:t>
      </w:r>
    </w:p>
    <w:bookmarkStart w:name="z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           </w:t>
      </w:r>
    </w:p>
    <w:bookmarkEnd w:id="34"/>
    <w:bookmarkStart w:name="z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дисконтированной стоимости будущих денежных потоков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3"/>
        <w:gridCol w:w="1547"/>
        <w:gridCol w:w="1823"/>
        <w:gridCol w:w="2744"/>
        <w:gridCol w:w="1547"/>
        <w:gridCol w:w="2101"/>
        <w:gridCol w:w="995"/>
      </w:tblGrid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поступления денежных потоков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в валюте договора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% доходов в валюте договора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в валюте договора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стоимость к получению от реализации обеспечения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Приведенная стоимость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tn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Ф.И.О., подпись лица, ответственного за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Ф.И.О., подпись непосредственного руководителя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представление информации</w:t>
      </w:r>
    </w:p>
    <w:bookmarkStart w:name="z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           </w:t>
      </w:r>
    </w:p>
    <w:bookmarkEnd w:id="36"/>
    <w:bookmarkStart w:name="z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Данные по индивидуальному активу, по которому созданы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провизии (резервы) в связи с его обесценением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4210"/>
        <w:gridCol w:w="796"/>
        <w:gridCol w:w="1755"/>
        <w:gridCol w:w="1606"/>
        <w:gridCol w:w="1901"/>
        <w:gridCol w:w="797"/>
      </w:tblGrid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основного долга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начисленных %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сформированных провизий (резервов)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% доход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первоначального создания провизии (резерва) в связи с обесценением (t0)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(t1)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(t2)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пересмотра размера провизий (резервов) (tn)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1151"/>
        <w:gridCol w:w="1786"/>
        <w:gridCol w:w="1786"/>
        <w:gridCol w:w="1786"/>
        <w:gridCol w:w="2002"/>
        <w:gridCol w:w="1788"/>
      </w:tblGrid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(выплаты),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(выплат)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провизий (резер-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вов), 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для форми-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рования)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 измене-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в условиях договора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Ф.И.О., подпись лица, ответственного за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Ф.И.О., подпись непосредственного руководителя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несамортизированная часть премии/дисконта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 провизий (резервов)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</w:p>
        </w:tc>
      </w:tr>
    </w:tbl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Уведомление об отсутствии или наличии замечаний к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суммам провизий (резервов), сформированных финансовой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20__год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контролю и надзору финансового рынка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Национального Банка Республики Казахстан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проведенной проверки деятельности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заданием на проведение проверки от ___ г. 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59"/>
        <w:gridCol w:w="7241"/>
      </w:tblGrid>
      <w:tr>
        <w:trPr>
          <w:trHeight w:val="30" w:hRule="atLeast"/>
        </w:trPr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замечаний</w:t>
            </w:r>
          </w:p>
        </w:tc>
        <w:tc>
          <w:tcPr>
            <w:tcW w:w="7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замечаний согласно приведенной таблице</w:t>
            </w:r>
          </w:p>
        </w:tc>
        <w:tc>
          <w:tcPr>
            <w:tcW w:w="72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914"/>
        <w:gridCol w:w="5249"/>
        <w:gridCol w:w="3257"/>
        <w:gridCol w:w="91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провизий (резервов) в тенге (согласно данным бухгалтерского учета)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провизий (резервов) согласно расчетам Комитета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исправления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Комитета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(Ф.И.О., подпись, телефон,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получил__________________________________________________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(Ф.И.О. сотрудника организации,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дата, номер документа, подтверждающего факт отправки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провизий 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</w:p>
        </w:tc>
      </w:tr>
    </w:tbl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дополнениях в Методику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929"/>
        <w:gridCol w:w="2072"/>
        <w:gridCol w:w="2072"/>
        <w:gridCol w:w="2275"/>
        <w:gridCol w:w="3824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Пункт, подпункт Методики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до внесения изменений и (или) дополнений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после внесения изменений и (или) дополнений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(комментарии) необходи-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внесения изменений и (или) дополнений*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оценка изменения размера провизий (резервов) в результате вносимых изменений и (или) дополнений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Ф.И.О., подпись руководителя финансовой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Представляются основания необходимости внесения изменений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дополнений, подкрепленных расчетной оценкой изменения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провизий (резервов) в результате вносимых поправок изменений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 провизий 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международными 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и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бухгалтерском учете и финансовой отчетности</w:t>
            </w:r>
          </w:p>
        </w:tc>
      </w:tr>
    </w:tbl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об отсутствии или наличии замечаний 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Правления Национального Банка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____________ ____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Банка Республики Казахстан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98"/>
        <w:gridCol w:w="6702"/>
      </w:tblGrid>
      <w:tr>
        <w:trPr>
          <w:trHeight w:val="30" w:hRule="atLeast"/>
        </w:trPr>
        <w:tc>
          <w:tcPr>
            <w:tcW w:w="5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отсутствии замечаний к Методике</w:t>
            </w:r>
          </w:p>
        </w:tc>
        <w:tc>
          <w:tcPr>
            <w:tcW w:w="6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замечаний к Методике согласно приведенной таблице </w:t>
            </w:r>
          </w:p>
        </w:tc>
        <w:tc>
          <w:tcPr>
            <w:tcW w:w="67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1514"/>
        <w:gridCol w:w="2463"/>
        <w:gridCol w:w="1515"/>
        <w:gridCol w:w="1515"/>
      </w:tblGrid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Редакция проекта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исправления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или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сотрудника организации,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дата, номер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подтверждающего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