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b213" w14:textId="5d4b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страховых резервов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февраля 2013 года № 75. Зарегистрировано в Министерстве юстиции Республики Казахстан 28 августа 2013 года № 8669. Утратило силу постановлением Правления Национального Банка Республики Казахстан от 6 мая 2014 года № 76</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06.05.2014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создания страховых резервов (далее – Правила).</w:t>
      </w:r>
      <w:r>
        <w:br/>
      </w:r>
      <w:r>
        <w:rPr>
          <w:rFonts w:ascii="Times New Roman"/>
          <w:b w:val="false"/>
          <w:i w:val="false"/>
          <w:color w:val="000000"/>
          <w:sz w:val="28"/>
        </w:rPr>
        <w:t>
</w:t>
      </w:r>
      <w:r>
        <w:rPr>
          <w:rFonts w:ascii="Times New Roman"/>
          <w:b w:val="false"/>
          <w:i w:val="false"/>
          <w:color w:val="000000"/>
          <w:sz w:val="28"/>
        </w:rPr>
        <w:t>
      2. Установить для страховых (перестраховочных) организаций предоставление ежеквартальной информации в соответствии с </w:t>
      </w:r>
      <w:r>
        <w:rPr>
          <w:rFonts w:ascii="Times New Roman"/>
          <w:b w:val="false"/>
          <w:i w:val="false"/>
          <w:color w:val="000000"/>
          <w:sz w:val="28"/>
        </w:rPr>
        <w:t>приложениями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Правилам в Комитет по контролю и надзору финансового рынка и финансовых организаций Национального Банка Республики Казахстан.</w:t>
      </w:r>
      <w:r>
        <w:br/>
      </w:r>
      <w:r>
        <w:rPr>
          <w:rFonts w:ascii="Times New Roman"/>
          <w:b w:val="false"/>
          <w:i w:val="false"/>
          <w:color w:val="000000"/>
          <w:sz w:val="28"/>
        </w:rPr>
        <w:t>
      Информация предоставляется не позднее 18:00 часов времени города Астаны пятого рабочего дня месяца, следующего за отчетным кварталом, в формате Microsoft Office Excel на электронном носителе, обеспечивающем некорректируемость предоставляемых данных.</w:t>
      </w:r>
      <w:r>
        <w:br/>
      </w:r>
      <w:r>
        <w:rPr>
          <w:rFonts w:ascii="Times New Roman"/>
          <w:b w:val="false"/>
          <w:i w:val="false"/>
          <w:color w:val="000000"/>
          <w:sz w:val="28"/>
        </w:rPr>
        <w:t>
</w:t>
      </w:r>
      <w:r>
        <w:rPr>
          <w:rFonts w:ascii="Times New Roman"/>
          <w:b w:val="false"/>
          <w:i w:val="false"/>
          <w:color w:val="000000"/>
          <w:sz w:val="28"/>
        </w:rPr>
        <w:t>
      3. Действие </w:t>
      </w:r>
      <w:r>
        <w:rPr>
          <w:rFonts w:ascii="Times New Roman"/>
          <w:b w:val="false"/>
          <w:i w:val="false"/>
          <w:color w:val="000000"/>
          <w:sz w:val="28"/>
        </w:rPr>
        <w:t>пункта 31</w:t>
      </w:r>
      <w:r>
        <w:rPr>
          <w:rFonts w:ascii="Times New Roman"/>
          <w:b w:val="false"/>
          <w:i w:val="false"/>
          <w:color w:val="000000"/>
          <w:sz w:val="28"/>
        </w:rPr>
        <w:t xml:space="preserve"> Правил распространяется на договоры, заключенные после введения в действие настоящего постановления.</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2012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Г. Марченко</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«СОГЛАСОВАНО»</w:t>
      </w:r>
      <w:r>
        <w:br/>
      </w:r>
      <w:r>
        <w:rPr>
          <w:rFonts w:ascii="Times New Roman"/>
          <w:b w:val="false"/>
          <w:i w:val="false"/>
          <w:color w:val="000000"/>
          <w:sz w:val="28"/>
        </w:rPr>
        <w:t>
</w:t>
      </w:r>
      <w:r>
        <w:rPr>
          <w:rFonts w:ascii="Times New Roman"/>
          <w:b w:val="false"/>
          <w:i/>
          <w:color w:val="000000"/>
          <w:sz w:val="28"/>
        </w:rPr>
        <w:t>      Министерство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Министр Жамишев Б.Б.</w:t>
      </w:r>
      <w:r>
        <w:br/>
      </w:r>
      <w:r>
        <w:rPr>
          <w:rFonts w:ascii="Times New Roman"/>
          <w:b w:val="false"/>
          <w:i w:val="false"/>
          <w:color w:val="000000"/>
          <w:sz w:val="28"/>
        </w:rPr>
        <w:t>
</w:t>
      </w:r>
      <w:r>
        <w:rPr>
          <w:rFonts w:ascii="Times New Roman"/>
          <w:b w:val="false"/>
          <w:i/>
          <w:color w:val="000000"/>
          <w:sz w:val="28"/>
        </w:rPr>
        <w:t>      ___________________ 31 июля 2013 года</w:t>
      </w:r>
      <w:r>
        <w:br/>
      </w:r>
      <w:r>
        <w:rPr>
          <w:rFonts w:ascii="Times New Roman"/>
          <w:b w:val="false"/>
          <w:i w:val="false"/>
          <w:color w:val="000000"/>
          <w:sz w:val="28"/>
        </w:rPr>
        <w:t>
</w:t>
      </w:r>
      <w:r>
        <w:rPr>
          <w:rFonts w:ascii="Times New Roman"/>
          <w:b w:val="false"/>
          <w:i/>
          <w:color w:val="000000"/>
          <w:sz w:val="28"/>
        </w:rPr>
        <w:t>      (подпись, дата, гербовая печать)</w:t>
      </w:r>
    </w:p>
    <w:bookmarkStart w:name="z6"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2013 года № 75</w:t>
      </w:r>
    </w:p>
    <w:bookmarkEnd w:id="1"/>
    <w:bookmarkStart w:name="z7" w:id="2"/>
    <w:p>
      <w:pPr>
        <w:spacing w:after="0"/>
        <w:ind w:left="0"/>
        <w:jc w:val="left"/>
      </w:pPr>
      <w:r>
        <w:rPr>
          <w:rFonts w:ascii="Times New Roman"/>
          <w:b/>
          <w:i w:val="false"/>
          <w:color w:val="000000"/>
        </w:rPr>
        <w:t xml:space="preserve"> 
Правила</w:t>
      </w:r>
      <w:r>
        <w:br/>
      </w:r>
      <w:r>
        <w:rPr>
          <w:rFonts w:ascii="Times New Roman"/>
          <w:b/>
          <w:i w:val="false"/>
          <w:color w:val="000000"/>
        </w:rPr>
        <w:t>
создания страховых резервов</w:t>
      </w:r>
    </w:p>
    <w:bookmarkEnd w:id="2"/>
    <w:p>
      <w:pPr>
        <w:spacing w:after="0"/>
        <w:ind w:left="0"/>
        <w:jc w:val="both"/>
      </w:pPr>
      <w:r>
        <w:rPr>
          <w:rFonts w:ascii="Times New Roman"/>
          <w:b w:val="false"/>
          <w:i w:val="false"/>
          <w:color w:val="000000"/>
          <w:sz w:val="28"/>
        </w:rPr>
        <w:t>      Настоящие Правила создания страховых резервов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создания страховых резервов.</w:t>
      </w:r>
    </w:p>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Для целей Правил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актуарные методы - экономико-математические методы расчетов, применяемые актуарием при расчете страховых резервов;</w:t>
      </w:r>
      <w:r>
        <w:br/>
      </w:r>
      <w:r>
        <w:rPr>
          <w:rFonts w:ascii="Times New Roman"/>
          <w:b w:val="false"/>
          <w:i w:val="false"/>
          <w:color w:val="000000"/>
          <w:sz w:val="28"/>
        </w:rPr>
        <w:t>
</w:t>
      </w:r>
      <w:r>
        <w:rPr>
          <w:rFonts w:ascii="Times New Roman"/>
          <w:b w:val="false"/>
          <w:i w:val="false"/>
          <w:color w:val="000000"/>
          <w:sz w:val="28"/>
        </w:rPr>
        <w:t>
      2) незаработанная страховая премия - часть страховой премии, относящаяся к периоду действия страховой защиты по договору страхования (перестрахования), следующему за датой расчета;</w:t>
      </w:r>
      <w:r>
        <w:br/>
      </w:r>
      <w:r>
        <w:rPr>
          <w:rFonts w:ascii="Times New Roman"/>
          <w:b w:val="false"/>
          <w:i w:val="false"/>
          <w:color w:val="000000"/>
          <w:sz w:val="28"/>
        </w:rPr>
        <w:t>
</w:t>
      </w:r>
      <w:r>
        <w:rPr>
          <w:rFonts w:ascii="Times New Roman"/>
          <w:b w:val="false"/>
          <w:i w:val="false"/>
          <w:color w:val="000000"/>
          <w:sz w:val="28"/>
        </w:rPr>
        <w:t>
      3) дата расчета - дата, на которую производится расчет страховых резервов;</w:t>
      </w:r>
      <w:r>
        <w:br/>
      </w:r>
      <w:r>
        <w:rPr>
          <w:rFonts w:ascii="Times New Roman"/>
          <w:b w:val="false"/>
          <w:i w:val="false"/>
          <w:color w:val="000000"/>
          <w:sz w:val="28"/>
        </w:rPr>
        <w:t>
</w:t>
      </w:r>
      <w:r>
        <w:rPr>
          <w:rFonts w:ascii="Times New Roman"/>
          <w:b w:val="false"/>
          <w:i w:val="false"/>
          <w:color w:val="000000"/>
          <w:sz w:val="28"/>
        </w:rPr>
        <w:t>
      4) ставка индексации - ставка, повышающая выплаты страховой организации;</w:t>
      </w:r>
      <w:r>
        <w:br/>
      </w:r>
      <w:r>
        <w:rPr>
          <w:rFonts w:ascii="Times New Roman"/>
          <w:b w:val="false"/>
          <w:i w:val="false"/>
          <w:color w:val="000000"/>
          <w:sz w:val="28"/>
        </w:rPr>
        <w:t>
</w:t>
      </w:r>
      <w:r>
        <w:rPr>
          <w:rFonts w:ascii="Times New Roman"/>
          <w:b w:val="false"/>
          <w:i w:val="false"/>
          <w:color w:val="000000"/>
          <w:sz w:val="28"/>
        </w:rPr>
        <w:t>
      5) приведенная ожидаемая стоимость - ожидаемая (вероятная) стоимость страховых премий (страховых взносов) либо страховых выплат, либо расходов, рассчитанная (дисконтированная) с учетом процентной ставки и периода времени между датой расчета и датой поступления страховой премии (взносов) либо датой осуществления страховой выплаты по договору страхования (перестрахования) с использованием таблиц, содержащих вероятности наступления смерти, инвалидности, заболевания и рассчитанные на их основе величины, связанные с предстоящей продолжительностью жизни лиц мужского и (или) женского пола (далее - таблицы смертности, заболеваемости, инвалидности);</w:t>
      </w:r>
      <w:r>
        <w:br/>
      </w:r>
      <w:r>
        <w:rPr>
          <w:rFonts w:ascii="Times New Roman"/>
          <w:b w:val="false"/>
          <w:i w:val="false"/>
          <w:color w:val="000000"/>
          <w:sz w:val="28"/>
        </w:rPr>
        <w:t>
</w:t>
      </w:r>
      <w:r>
        <w:rPr>
          <w:rFonts w:ascii="Times New Roman"/>
          <w:b w:val="false"/>
          <w:i w:val="false"/>
          <w:color w:val="000000"/>
          <w:sz w:val="28"/>
        </w:rPr>
        <w:t>
      6) нетто-премия (нетто-взносы при уплате в рассрочку) - сумма денег, оцененная актуарием на основе актуарных методов, которая подлежит уплате страховой (перестраховочной) организации за принятие ею обязательств исключительно по осуществлению страховых выплат без учета покрытия иных расходов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7) резервный базис - совокупность значений параметров, влияющих на величину страховых резервов по договорам страхования жизни и аннуитетного страхования;</w:t>
      </w:r>
      <w:r>
        <w:br/>
      </w:r>
      <w:r>
        <w:rPr>
          <w:rFonts w:ascii="Times New Roman"/>
          <w:b w:val="false"/>
          <w:i w:val="false"/>
          <w:color w:val="000000"/>
          <w:sz w:val="28"/>
        </w:rPr>
        <w:t>
</w:t>
      </w:r>
      <w:r>
        <w:rPr>
          <w:rFonts w:ascii="Times New Roman"/>
          <w:b w:val="false"/>
          <w:i w:val="false"/>
          <w:color w:val="000000"/>
          <w:sz w:val="28"/>
        </w:rPr>
        <w:t>
      8) неурегулированный убыток - заявленное требование к страховой (перестраховочной) организации по осуществлению страховой выплаты:</w:t>
      </w:r>
      <w:r>
        <w:br/>
      </w:r>
      <w:r>
        <w:rPr>
          <w:rFonts w:ascii="Times New Roman"/>
          <w:b w:val="false"/>
          <w:i w:val="false"/>
          <w:color w:val="000000"/>
          <w:sz w:val="28"/>
        </w:rPr>
        <w:t>
      в соответствии с договором страхования (перестрахования), по которому страховая выплата не осуществлялась или осуществлялась не в полном объеме;</w:t>
      </w:r>
      <w:r>
        <w:br/>
      </w:r>
      <w:r>
        <w:rPr>
          <w:rFonts w:ascii="Times New Roman"/>
          <w:b w:val="false"/>
          <w:i w:val="false"/>
          <w:color w:val="000000"/>
          <w:sz w:val="28"/>
        </w:rPr>
        <w:t>
      при возврате страховой премии в результате расторжения договора страхования (перестрахования);</w:t>
      </w:r>
      <w:r>
        <w:br/>
      </w:r>
      <w:r>
        <w:rPr>
          <w:rFonts w:ascii="Times New Roman"/>
          <w:b w:val="false"/>
          <w:i w:val="false"/>
          <w:color w:val="000000"/>
          <w:sz w:val="28"/>
        </w:rPr>
        <w:t>
</w:t>
      </w:r>
      <w:r>
        <w:rPr>
          <w:rFonts w:ascii="Times New Roman"/>
          <w:b w:val="false"/>
          <w:i w:val="false"/>
          <w:color w:val="000000"/>
          <w:sz w:val="28"/>
        </w:rPr>
        <w:t>
      9) доля перестраховщика в страховых резервах - часть обязательств перестраховщика по договору страхования (перестрахования) на дату расчета, за исключением обязательств, связанных с выплатой цеденту комиссионного вознаграждения по договору страхования (перестрахования) и иных возмещений от перестраховщика, не относящихся к покрытию по наступившим страховым случаям;</w:t>
      </w:r>
      <w:r>
        <w:br/>
      </w:r>
      <w:r>
        <w:rPr>
          <w:rFonts w:ascii="Times New Roman"/>
          <w:b w:val="false"/>
          <w:i w:val="false"/>
          <w:color w:val="000000"/>
          <w:sz w:val="28"/>
        </w:rPr>
        <w:t>
</w:t>
      </w:r>
      <w:r>
        <w:rPr>
          <w:rFonts w:ascii="Times New Roman"/>
          <w:b w:val="false"/>
          <w:i w:val="false"/>
          <w:color w:val="000000"/>
          <w:sz w:val="28"/>
        </w:rPr>
        <w:t>
      10) страховая премия - начисленная страховая премия к получению от страхователя (перестрахователя) по договору страхования (перестрахования);</w:t>
      </w:r>
      <w:r>
        <w:br/>
      </w:r>
      <w:r>
        <w:rPr>
          <w:rFonts w:ascii="Times New Roman"/>
          <w:b w:val="false"/>
          <w:i w:val="false"/>
          <w:color w:val="000000"/>
          <w:sz w:val="28"/>
        </w:rPr>
        <w:t>
</w:t>
      </w:r>
      <w:r>
        <w:rPr>
          <w:rFonts w:ascii="Times New Roman"/>
          <w:b w:val="false"/>
          <w:i w:val="false"/>
          <w:color w:val="000000"/>
          <w:sz w:val="28"/>
        </w:rPr>
        <w:t>
      11) чистая страховая премия - страховая премия без учета доли перестраховщика;</w:t>
      </w:r>
      <w:r>
        <w:br/>
      </w:r>
      <w:r>
        <w:rPr>
          <w:rFonts w:ascii="Times New Roman"/>
          <w:b w:val="false"/>
          <w:i w:val="false"/>
          <w:color w:val="000000"/>
          <w:sz w:val="28"/>
        </w:rPr>
        <w:t>
</w:t>
      </w:r>
      <w:r>
        <w:rPr>
          <w:rFonts w:ascii="Times New Roman"/>
          <w:b w:val="false"/>
          <w:i w:val="false"/>
          <w:color w:val="000000"/>
          <w:sz w:val="28"/>
        </w:rPr>
        <w:t>
      12) тарифный базис - совокупность значений параметров, влияющих на величину страховых тарифов по договорам страхования жизни и аннуитетного страхования;</w:t>
      </w:r>
      <w:r>
        <w:br/>
      </w:r>
      <w:r>
        <w:rPr>
          <w:rFonts w:ascii="Times New Roman"/>
          <w:b w:val="false"/>
          <w:i w:val="false"/>
          <w:color w:val="000000"/>
          <w:sz w:val="28"/>
        </w:rPr>
        <w:t>
</w:t>
      </w:r>
      <w:r>
        <w:rPr>
          <w:rFonts w:ascii="Times New Roman"/>
          <w:b w:val="false"/>
          <w:i w:val="false"/>
          <w:color w:val="000000"/>
          <w:sz w:val="28"/>
        </w:rPr>
        <w:t>
      13) расходы по созданию страховых резервов – увеличение суммы страховых резервов с начала до конца отчетного периода;</w:t>
      </w:r>
      <w:r>
        <w:br/>
      </w:r>
      <w:r>
        <w:rPr>
          <w:rFonts w:ascii="Times New Roman"/>
          <w:b w:val="false"/>
          <w:i w:val="false"/>
          <w:color w:val="000000"/>
          <w:sz w:val="28"/>
        </w:rPr>
        <w:t>
</w:t>
      </w:r>
      <w:r>
        <w:rPr>
          <w:rFonts w:ascii="Times New Roman"/>
          <w:b w:val="false"/>
          <w:i w:val="false"/>
          <w:color w:val="000000"/>
          <w:sz w:val="28"/>
        </w:rPr>
        <w:t>
      14) доходы от снижения размера страховых резервов – снижение суммы страховых резервов с начала до конца отчетного периода;</w:t>
      </w:r>
      <w:r>
        <w:br/>
      </w:r>
      <w:r>
        <w:rPr>
          <w:rFonts w:ascii="Times New Roman"/>
          <w:b w:val="false"/>
          <w:i w:val="false"/>
          <w:color w:val="000000"/>
          <w:sz w:val="28"/>
        </w:rPr>
        <w:t>
</w:t>
      </w:r>
      <w:r>
        <w:rPr>
          <w:rFonts w:ascii="Times New Roman"/>
          <w:b w:val="false"/>
          <w:i w:val="false"/>
          <w:color w:val="000000"/>
          <w:sz w:val="28"/>
        </w:rPr>
        <w:t>
      15) доходы по созданию доли перестраховщика в страховых резервах – увеличение доли перестраховщика в страховых резервах с начала до конца отчетного периода;</w:t>
      </w:r>
      <w:r>
        <w:br/>
      </w:r>
      <w:r>
        <w:rPr>
          <w:rFonts w:ascii="Times New Roman"/>
          <w:b w:val="false"/>
          <w:i w:val="false"/>
          <w:color w:val="000000"/>
          <w:sz w:val="28"/>
        </w:rPr>
        <w:t>
</w:t>
      </w:r>
      <w:r>
        <w:rPr>
          <w:rFonts w:ascii="Times New Roman"/>
          <w:b w:val="false"/>
          <w:i w:val="false"/>
          <w:color w:val="000000"/>
          <w:sz w:val="28"/>
        </w:rPr>
        <w:t>
      16) расходы от снижения доли перестраховщика в страховых резервах – уменьшение доли перестраховщика в страховых резервах с начала до конца отчетного периода;</w:t>
      </w:r>
      <w:r>
        <w:br/>
      </w:r>
      <w:r>
        <w:rPr>
          <w:rFonts w:ascii="Times New Roman"/>
          <w:b w:val="false"/>
          <w:i w:val="false"/>
          <w:color w:val="000000"/>
          <w:sz w:val="28"/>
        </w:rPr>
        <w:t>
</w:t>
      </w:r>
      <w:r>
        <w:rPr>
          <w:rFonts w:ascii="Times New Roman"/>
          <w:b w:val="false"/>
          <w:i w:val="false"/>
          <w:color w:val="000000"/>
          <w:sz w:val="28"/>
        </w:rPr>
        <w:t>
      17) понесенные убытки – сумма осуществленных выплат и неурегулированных убытков страховой организации на дату отчета.</w:t>
      </w:r>
    </w:p>
    <w:bookmarkEnd w:id="4"/>
    <w:bookmarkStart w:name="z27" w:id="5"/>
    <w:p>
      <w:pPr>
        <w:spacing w:after="0"/>
        <w:ind w:left="0"/>
        <w:jc w:val="left"/>
      </w:pPr>
      <w:r>
        <w:rPr>
          <w:rFonts w:ascii="Times New Roman"/>
          <w:b/>
          <w:i w:val="false"/>
          <w:color w:val="000000"/>
        </w:rPr>
        <w:t xml:space="preserve"> 
2. Требования к информации, необходимой для расчета</w:t>
      </w:r>
      <w:r>
        <w:br/>
      </w:r>
      <w:r>
        <w:rPr>
          <w:rFonts w:ascii="Times New Roman"/>
          <w:b/>
          <w:i w:val="false"/>
          <w:color w:val="000000"/>
        </w:rPr>
        <w:t>
страховых резервов</w:t>
      </w:r>
    </w:p>
    <w:bookmarkEnd w:id="5"/>
    <w:bookmarkStart w:name="z28" w:id="6"/>
    <w:p>
      <w:pPr>
        <w:spacing w:after="0"/>
        <w:ind w:left="0"/>
        <w:jc w:val="both"/>
      </w:pPr>
      <w:r>
        <w:rPr>
          <w:rFonts w:ascii="Times New Roman"/>
          <w:b w:val="false"/>
          <w:i w:val="false"/>
          <w:color w:val="000000"/>
          <w:sz w:val="28"/>
        </w:rPr>
        <w:t>
      2. Страховые резервы формируются страховой (перестраховочной) организацией отдельно по каждому договору страхования (перестрахования) и по каждому классу страхования, в зависимости от вида страхового резерва. Расчет страховых резервов производится с учетом объема принимаемых страховой (перестраховочной) организацией обязательств по всем заключенным договорам страхования (перестрахования) вне зависимости от последующего перестрахования рисков.</w:t>
      </w:r>
      <w:r>
        <w:br/>
      </w:r>
      <w:r>
        <w:rPr>
          <w:rFonts w:ascii="Times New Roman"/>
          <w:b w:val="false"/>
          <w:i w:val="false"/>
          <w:color w:val="000000"/>
          <w:sz w:val="28"/>
        </w:rPr>
        <w:t>
</w:t>
      </w:r>
      <w:r>
        <w:rPr>
          <w:rFonts w:ascii="Times New Roman"/>
          <w:b w:val="false"/>
          <w:i w:val="false"/>
          <w:color w:val="000000"/>
          <w:sz w:val="28"/>
        </w:rPr>
        <w:t>
      3. Страховая (перестраховочная) организация осуществляет расчет страховых резервов на основе информации, содержащейся в:</w:t>
      </w:r>
      <w:r>
        <w:br/>
      </w:r>
      <w:r>
        <w:rPr>
          <w:rFonts w:ascii="Times New Roman"/>
          <w:b w:val="false"/>
          <w:i w:val="false"/>
          <w:color w:val="000000"/>
          <w:sz w:val="28"/>
        </w:rPr>
        <w:t>
      1) журнале учета действующих договоров страхования и договоров, принятых в перестрахование;</w:t>
      </w:r>
      <w:r>
        <w:br/>
      </w:r>
      <w:r>
        <w:rPr>
          <w:rFonts w:ascii="Times New Roman"/>
          <w:b w:val="false"/>
          <w:i w:val="false"/>
          <w:color w:val="000000"/>
          <w:sz w:val="28"/>
        </w:rPr>
        <w:t>
      2) журнале учета договоров, переданных в перестрахование;</w:t>
      </w:r>
      <w:r>
        <w:br/>
      </w:r>
      <w:r>
        <w:rPr>
          <w:rFonts w:ascii="Times New Roman"/>
          <w:b w:val="false"/>
          <w:i w:val="false"/>
          <w:color w:val="000000"/>
          <w:sz w:val="28"/>
        </w:rPr>
        <w:t>
      3) журнале учета убытков;</w:t>
      </w:r>
      <w:r>
        <w:br/>
      </w:r>
      <w:r>
        <w:rPr>
          <w:rFonts w:ascii="Times New Roman"/>
          <w:b w:val="false"/>
          <w:i w:val="false"/>
          <w:color w:val="000000"/>
          <w:sz w:val="28"/>
        </w:rPr>
        <w:t>
      4) журнале учета выплат;</w:t>
      </w:r>
      <w:r>
        <w:br/>
      </w:r>
      <w:r>
        <w:rPr>
          <w:rFonts w:ascii="Times New Roman"/>
          <w:b w:val="false"/>
          <w:i w:val="false"/>
          <w:color w:val="000000"/>
          <w:sz w:val="28"/>
        </w:rPr>
        <w:t>
      5) журнале учета действующих договоров страхования и договоров, принятых в перестрахование страховыми (перестраховочными) организациями, осуществляющими страховую деятельность в отрасли «страхование жизни»;</w:t>
      </w:r>
      <w:r>
        <w:br/>
      </w:r>
      <w:r>
        <w:rPr>
          <w:rFonts w:ascii="Times New Roman"/>
          <w:b w:val="false"/>
          <w:i w:val="false"/>
          <w:color w:val="000000"/>
          <w:sz w:val="28"/>
        </w:rPr>
        <w:t>
      6) журнале учета действующих договоров аннуитета по классу обязательного страхования работника от несчастных случаев при исполнении им трудовых (служебных) обязанностей;</w:t>
      </w:r>
      <w:r>
        <w:br/>
      </w:r>
      <w:r>
        <w:rPr>
          <w:rFonts w:ascii="Times New Roman"/>
          <w:b w:val="false"/>
          <w:i w:val="false"/>
          <w:color w:val="000000"/>
          <w:sz w:val="28"/>
        </w:rPr>
        <w:t>
      7) журнале учета договоров, переданных в перестрахование, страховых (перестраховочных) организаций, осуществляющих страховую деятельность в отрасли «страхование жизни»;</w:t>
      </w:r>
      <w:r>
        <w:br/>
      </w:r>
      <w:r>
        <w:rPr>
          <w:rFonts w:ascii="Times New Roman"/>
          <w:b w:val="false"/>
          <w:i w:val="false"/>
          <w:color w:val="000000"/>
          <w:sz w:val="28"/>
        </w:rPr>
        <w:t>
      8) журнале учета убытков страховых (перестраховочных) организаций, осуществляющих страховую деятельность в отрасли «страхование жизни».</w:t>
      </w:r>
      <w:r>
        <w:br/>
      </w:r>
      <w:r>
        <w:rPr>
          <w:rFonts w:ascii="Times New Roman"/>
          <w:b w:val="false"/>
          <w:i w:val="false"/>
          <w:color w:val="000000"/>
          <w:sz w:val="28"/>
        </w:rPr>
        <w:t>
      Журналы ведутся в электронном виде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Правилам.</w:t>
      </w:r>
    </w:p>
    <w:bookmarkEnd w:id="6"/>
    <w:bookmarkStart w:name="z30" w:id="7"/>
    <w:p>
      <w:pPr>
        <w:spacing w:after="0"/>
        <w:ind w:left="0"/>
        <w:jc w:val="left"/>
      </w:pPr>
      <w:r>
        <w:rPr>
          <w:rFonts w:ascii="Times New Roman"/>
          <w:b/>
          <w:i w:val="false"/>
          <w:color w:val="000000"/>
        </w:rPr>
        <w:t xml:space="preserve"> 
3. Структура страховых резервов</w:t>
      </w:r>
    </w:p>
    <w:bookmarkEnd w:id="7"/>
    <w:bookmarkStart w:name="z31" w:id="8"/>
    <w:p>
      <w:pPr>
        <w:spacing w:after="0"/>
        <w:ind w:left="0"/>
        <w:jc w:val="both"/>
      </w:pPr>
      <w:r>
        <w:rPr>
          <w:rFonts w:ascii="Times New Roman"/>
          <w:b w:val="false"/>
          <w:i w:val="false"/>
          <w:color w:val="000000"/>
          <w:sz w:val="28"/>
        </w:rPr>
        <w:t>
      4. Страховые резервы, обязательные для формирования страховой (перестраховочной) организацией, включают в себя:</w:t>
      </w:r>
      <w:r>
        <w:br/>
      </w:r>
      <w:r>
        <w:rPr>
          <w:rFonts w:ascii="Times New Roman"/>
          <w:b w:val="false"/>
          <w:i w:val="false"/>
          <w:color w:val="000000"/>
          <w:sz w:val="28"/>
        </w:rPr>
        <w:t>
      1) резерв незаработанных премий (далее - РНП) - часть начисленной страховой премии (взносов) по договору страхования (перестрахования), относящаяся к периоду действия страховой защиты, следующему за датой расчета (незаработанная премия), предназначенная для исполнения обязательств по обеспечению предстоящих выплат, которые могут возникнуть в следующих отчетных периодах;</w:t>
      </w:r>
      <w:r>
        <w:br/>
      </w:r>
      <w:r>
        <w:rPr>
          <w:rFonts w:ascii="Times New Roman"/>
          <w:b w:val="false"/>
          <w:i w:val="false"/>
          <w:color w:val="000000"/>
          <w:sz w:val="28"/>
        </w:rPr>
        <w:t>
      2) резерв непроизошедших убытков (далее - РНУ) - обязательства страховой (перестраховочной) организации по осуществлению страховых выплат по страховым случаям, которые не произошли на дату расчета, но могут произойти в будущем в период действия договора страхования (перестрахования);</w:t>
      </w:r>
      <w:r>
        <w:br/>
      </w:r>
      <w:r>
        <w:rPr>
          <w:rFonts w:ascii="Times New Roman"/>
          <w:b w:val="false"/>
          <w:i w:val="false"/>
          <w:color w:val="000000"/>
          <w:sz w:val="28"/>
        </w:rPr>
        <w:t>
      3) резервы убытков:</w:t>
      </w:r>
      <w:r>
        <w:br/>
      </w:r>
      <w:r>
        <w:rPr>
          <w:rFonts w:ascii="Times New Roman"/>
          <w:b w:val="false"/>
          <w:i w:val="false"/>
          <w:color w:val="000000"/>
          <w:sz w:val="28"/>
        </w:rPr>
        <w:t>
      резерв произошедших, но незаявленных убытков (далее - РПНУ) - является оценкой обязательств страховой (перестраховочной) организации по осуществлению страховых выплат, включая расходы по урегулированию убытков, возникших в связи со страховыми случаями, произошедшими в отчетном или предшествующих ему периодах, о факте наступления которых в установленном законом или договором порядке не заявлено страховой (перестраховочной) организации в отчетном или предшествующих ему периодах;</w:t>
      </w:r>
      <w:r>
        <w:br/>
      </w:r>
      <w:r>
        <w:rPr>
          <w:rFonts w:ascii="Times New Roman"/>
          <w:b w:val="false"/>
          <w:i w:val="false"/>
          <w:color w:val="000000"/>
          <w:sz w:val="28"/>
        </w:rPr>
        <w:t>
      резерв заявленных, но неурегулированных убытков (далее - РЗНУ) - является оценкой неисполненных или исполненных не полностью на отчетную дату обязательств страховой (перестраховочной) организации по осуществлению страховых выплат, включая расходы на урегулирование убытков. Расходы по урегулированию страховых убытков - сумма денежных средств, необходимых страховой (перестраховочной) организации для оплаты экспертных, консультационных или иных услуг, связанных с оценкой размера и снижением ущерба (вреда), нанесенного имущественным интересам страхователя, возникших в связи со страховыми случаями.</w:t>
      </w:r>
      <w:r>
        <w:br/>
      </w:r>
      <w:r>
        <w:rPr>
          <w:rFonts w:ascii="Times New Roman"/>
          <w:b w:val="false"/>
          <w:i w:val="false"/>
          <w:color w:val="000000"/>
          <w:sz w:val="28"/>
        </w:rPr>
        <w:t>
</w:t>
      </w:r>
      <w:r>
        <w:rPr>
          <w:rFonts w:ascii="Times New Roman"/>
          <w:b w:val="false"/>
          <w:i w:val="false"/>
          <w:color w:val="000000"/>
          <w:sz w:val="28"/>
        </w:rPr>
        <w:t>
      5. Страховые резервы, имеющие отрицательное значение, принимают значение ноль.</w:t>
      </w:r>
    </w:p>
    <w:bookmarkEnd w:id="8"/>
    <w:bookmarkStart w:name="z33" w:id="9"/>
    <w:p>
      <w:pPr>
        <w:spacing w:after="0"/>
        <w:ind w:left="0"/>
        <w:jc w:val="left"/>
      </w:pPr>
      <w:r>
        <w:rPr>
          <w:rFonts w:ascii="Times New Roman"/>
          <w:b/>
          <w:i w:val="false"/>
          <w:color w:val="000000"/>
        </w:rPr>
        <w:t xml:space="preserve"> 
4. Отрасль «общее страхование»</w:t>
      </w:r>
    </w:p>
    <w:bookmarkEnd w:id="9"/>
    <w:bookmarkStart w:name="z142" w:id="10"/>
    <w:p>
      <w:pPr>
        <w:spacing w:after="0"/>
        <w:ind w:left="0"/>
        <w:jc w:val="both"/>
      </w:pPr>
      <w:r>
        <w:rPr>
          <w:rFonts w:ascii="Times New Roman"/>
          <w:b w:val="false"/>
          <w:i w:val="false"/>
          <w:color w:val="000000"/>
          <w:sz w:val="28"/>
        </w:rPr>
        <w:t>
Расчет РНП, РПНУ, РЗНУ</w:t>
      </w:r>
    </w:p>
    <w:bookmarkEnd w:id="10"/>
    <w:bookmarkStart w:name="z34" w:id="11"/>
    <w:p>
      <w:pPr>
        <w:spacing w:after="0"/>
        <w:ind w:left="0"/>
        <w:jc w:val="both"/>
      </w:pPr>
      <w:r>
        <w:rPr>
          <w:rFonts w:ascii="Times New Roman"/>
          <w:b w:val="false"/>
          <w:i w:val="false"/>
          <w:color w:val="000000"/>
          <w:sz w:val="28"/>
        </w:rPr>
        <w:t>
      6. Расчет РНП производится отдельно по каждому договору страхования.</w:t>
      </w:r>
      <w:r>
        <w:br/>
      </w:r>
      <w:r>
        <w:rPr>
          <w:rFonts w:ascii="Times New Roman"/>
          <w:b w:val="false"/>
          <w:i w:val="false"/>
          <w:color w:val="000000"/>
          <w:sz w:val="28"/>
        </w:rPr>
        <w:t>
</w:t>
      </w:r>
      <w:r>
        <w:rPr>
          <w:rFonts w:ascii="Times New Roman"/>
          <w:b w:val="false"/>
          <w:i w:val="false"/>
          <w:color w:val="000000"/>
          <w:sz w:val="28"/>
        </w:rPr>
        <w:t>
      7. Для расчета величины РНП используется метод пропорции.</w:t>
      </w:r>
      <w:r>
        <w:br/>
      </w:r>
      <w:r>
        <w:rPr>
          <w:rFonts w:ascii="Times New Roman"/>
          <w:b w:val="false"/>
          <w:i w:val="false"/>
          <w:color w:val="000000"/>
          <w:sz w:val="28"/>
        </w:rPr>
        <w:t>
</w:t>
      </w:r>
      <w:r>
        <w:rPr>
          <w:rFonts w:ascii="Times New Roman"/>
          <w:b w:val="false"/>
          <w:i w:val="false"/>
          <w:color w:val="000000"/>
          <w:sz w:val="28"/>
        </w:rPr>
        <w:t>
      8. РНП методом пропорции определяется путем суммирования незаработанных премий, рассчитанных по каждому договору.</w:t>
      </w:r>
      <w:r>
        <w:br/>
      </w:r>
      <w:r>
        <w:rPr>
          <w:rFonts w:ascii="Times New Roman"/>
          <w:b w:val="false"/>
          <w:i w:val="false"/>
          <w:color w:val="000000"/>
          <w:sz w:val="28"/>
        </w:rPr>
        <w:t>
      Незаработанная премия методом пропорции определяется по каждому договору как произведение страховой премии по договору на отношение неистекшего на отчетную дату срока действия страховой защиты (в днях) ко всему сроку действия страховой защиты (в днях):</w:t>
      </w:r>
    </w:p>
    <w:bookmarkEnd w:id="11"/>
    <w:p>
      <w:pPr>
        <w:spacing w:after="0"/>
        <w:ind w:left="0"/>
        <w:jc w:val="both"/>
      </w:pPr>
      <w:r>
        <w:drawing>
          <wp:inline distT="0" distB="0" distL="0" distR="0">
            <wp:extent cx="2197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97100" cy="698500"/>
                    </a:xfrm>
                    <a:prstGeom prst="rect">
                      <a:avLst/>
                    </a:prstGeom>
                  </pic:spPr>
                </pic:pic>
              </a:graphicData>
            </a:graphic>
          </wp:inline>
        </w:drawing>
      </w:r>
      <w:r>
        <w:rPr>
          <w:rFonts w:ascii="Times New Roman"/>
          <w:b w:val="false"/>
          <w:i w:val="false"/>
          <w:color w:val="000000"/>
          <w:sz w:val="28"/>
        </w:rPr>
        <w:t>,</w:t>
      </w:r>
    </w:p>
    <w:bookmarkStart w:name="z37" w:id="12"/>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СП - страховая премия;</w:t>
      </w:r>
      <w:r>
        <w:br/>
      </w: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sz w:val="28"/>
        </w:rPr>
        <w:t xml:space="preserve"> - количество дней, в течение которых действует страховая защита по договору страхования (перестрахования);</w:t>
      </w:r>
      <w:r>
        <w:br/>
      </w:r>
      <w:r>
        <w:rPr>
          <w:rFonts w:ascii="Times New Roman"/>
          <w:b w:val="false"/>
          <w:i w:val="false"/>
          <w:color w:val="000000"/>
          <w:sz w:val="28"/>
        </w:rPr>
        <w:t>
      Т</w:t>
      </w:r>
      <w:r>
        <w:rPr>
          <w:rFonts w:ascii="Times New Roman"/>
          <w:b w:val="false"/>
          <w:i w:val="false"/>
          <w:color w:val="000000"/>
          <w:vertAlign w:val="subscript"/>
        </w:rPr>
        <w:t>2</w:t>
      </w:r>
      <w:r>
        <w:rPr>
          <w:rFonts w:ascii="Times New Roman"/>
          <w:b w:val="false"/>
          <w:i w:val="false"/>
          <w:color w:val="000000"/>
          <w:sz w:val="28"/>
        </w:rPr>
        <w:t xml:space="preserve"> - количество дней, истекших с момента начала действия страховой защиты по договору страхования (перестрахования) до даты расчета (включительно).</w:t>
      </w:r>
      <w:r>
        <w:br/>
      </w:r>
      <w:r>
        <w:rPr>
          <w:rFonts w:ascii="Times New Roman"/>
          <w:b w:val="false"/>
          <w:i w:val="false"/>
          <w:color w:val="000000"/>
          <w:sz w:val="28"/>
        </w:rPr>
        <w:t>
      9. Расчет РПНУ производится отдельно по каждому классу страхования. Общая величина РПНУ определяется путем суммирования РПНУ, рассчитанных по всем классам страхования.</w:t>
      </w:r>
      <w:r>
        <w:br/>
      </w:r>
      <w:r>
        <w:rPr>
          <w:rFonts w:ascii="Times New Roman"/>
          <w:b w:val="false"/>
          <w:i w:val="false"/>
          <w:color w:val="000000"/>
          <w:sz w:val="28"/>
        </w:rPr>
        <w:t>
</w:t>
      </w:r>
      <w:r>
        <w:rPr>
          <w:rFonts w:ascii="Times New Roman"/>
          <w:b w:val="false"/>
          <w:i w:val="false"/>
          <w:color w:val="000000"/>
          <w:sz w:val="28"/>
        </w:rPr>
        <w:t>
      10. Расчет РПНУ осуществляется следующими актуарными методами (методы треугольников на основе выплат либо понесенных убытков):</w:t>
      </w:r>
      <w:r>
        <w:br/>
      </w:r>
      <w:r>
        <w:rPr>
          <w:rFonts w:ascii="Times New Roman"/>
          <w:b w:val="false"/>
          <w:i w:val="false"/>
          <w:color w:val="000000"/>
          <w:sz w:val="28"/>
        </w:rPr>
        <w:t>
      1) метод цепной лестницы с поправкой на инфляцию и без поправки на инфляцию.</w:t>
      </w:r>
      <w:r>
        <w:br/>
      </w:r>
      <w:r>
        <w:rPr>
          <w:rFonts w:ascii="Times New Roman"/>
          <w:b w:val="false"/>
          <w:i w:val="false"/>
          <w:color w:val="000000"/>
          <w:sz w:val="28"/>
        </w:rPr>
        <w:t>
      Метод цепной лестницы – метод распределения обязательств страховщика по осуществлению страховых выплат по страховым случаям, произошедшим в отчетном или предшествующих отчетному периодах.</w:t>
      </w:r>
      <w:r>
        <w:br/>
      </w:r>
      <w:r>
        <w:rPr>
          <w:rFonts w:ascii="Times New Roman"/>
          <w:b w:val="false"/>
          <w:i w:val="false"/>
          <w:color w:val="000000"/>
          <w:sz w:val="28"/>
        </w:rPr>
        <w:t>
      В методе цепной лестницы распределение строится на выплатах страховой организации.</w:t>
      </w:r>
      <w:r>
        <w:br/>
      </w:r>
      <w:r>
        <w:rPr>
          <w:rFonts w:ascii="Times New Roman"/>
          <w:b w:val="false"/>
          <w:i w:val="false"/>
          <w:color w:val="000000"/>
          <w:sz w:val="28"/>
        </w:rPr>
        <w:t>
      В методе цепной лестницы с поправкой на инфляцию выплаты увеличиваются на показатель инфляции;</w:t>
      </w:r>
      <w:r>
        <w:br/>
      </w:r>
      <w:r>
        <w:rPr>
          <w:rFonts w:ascii="Times New Roman"/>
          <w:b w:val="false"/>
          <w:i w:val="false"/>
          <w:color w:val="000000"/>
          <w:sz w:val="28"/>
        </w:rPr>
        <w:t>
      2) метод Борнхьюттера-Фергюсона (Bornhuetter-Ferguson).</w:t>
      </w:r>
      <w:r>
        <w:br/>
      </w:r>
      <w:r>
        <w:rPr>
          <w:rFonts w:ascii="Times New Roman"/>
          <w:b w:val="false"/>
          <w:i w:val="false"/>
          <w:color w:val="000000"/>
          <w:sz w:val="28"/>
        </w:rPr>
        <w:t>
      Метод Борнхьюттера-Фергюсона основан на методе цепной лестницы, который рассчитывается на выплатах (оплаченных убытках) и (или)понесенных убытках,и определении ожидаемой величины будущих убытков.</w:t>
      </w:r>
      <w:r>
        <w:br/>
      </w:r>
      <w:r>
        <w:rPr>
          <w:rFonts w:ascii="Times New Roman"/>
          <w:b w:val="false"/>
          <w:i w:val="false"/>
          <w:color w:val="000000"/>
          <w:sz w:val="28"/>
        </w:rPr>
        <w:t>
      Ожидаемая величина будущих убытков равна произведению заработанной премии и коэффициента, характеризующего убыточность с учетом доли перестраховщика, определяемого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расчета коэффициентов, характеризующих убыточность страховой (перестраховочной) организации, утвержденными постановлением Правления Агентства Республики Казахстан по регулированию и надзору финансового рынка и финансовых организаций от 25 марта 2006 года № 83 (зарегистрированном в Реестре государственной регистрации нормативных правовых актов № 4218);</w:t>
      </w:r>
      <w:r>
        <w:br/>
      </w:r>
      <w:r>
        <w:rPr>
          <w:rFonts w:ascii="Times New Roman"/>
          <w:b w:val="false"/>
          <w:i w:val="false"/>
          <w:color w:val="000000"/>
          <w:sz w:val="28"/>
        </w:rPr>
        <w:t xml:space="preserve">
      3) метод Мака. </w:t>
      </w:r>
      <w:r>
        <w:br/>
      </w:r>
      <w:r>
        <w:rPr>
          <w:rFonts w:ascii="Times New Roman"/>
          <w:b w:val="false"/>
          <w:i w:val="false"/>
          <w:color w:val="000000"/>
          <w:sz w:val="28"/>
        </w:rPr>
        <w:t>
      Метод Мака основан на методе цепной лестницы, который рассчитывается на выплатах страховой организации, при этом ожидаемая величина будущих убытков определяется на основе линейной регрессии в соответствии с </w:t>
      </w:r>
      <w:r>
        <w:rPr>
          <w:rFonts w:ascii="Times New Roman"/>
          <w:b w:val="false"/>
          <w:i w:val="false"/>
          <w:color w:val="000000"/>
          <w:sz w:val="28"/>
        </w:rPr>
        <w:t>формой 4</w:t>
      </w:r>
      <w:r>
        <w:rPr>
          <w:rFonts w:ascii="Times New Roman"/>
          <w:b w:val="false"/>
          <w:i w:val="false"/>
          <w:color w:val="000000"/>
          <w:sz w:val="28"/>
        </w:rPr>
        <w:t> приложения 2 Правил.</w:t>
      </w:r>
      <w:r>
        <w:br/>
      </w:r>
      <w:r>
        <w:rPr>
          <w:rFonts w:ascii="Times New Roman"/>
          <w:b w:val="false"/>
          <w:i w:val="false"/>
          <w:color w:val="000000"/>
          <w:sz w:val="28"/>
        </w:rPr>
        <w:t>
      Данный метод применяется для расчета РПНУ по классу обязательного страхования работника от несчастных случаев при исполнении им трудовых (служебных) обязанностей.</w:t>
      </w:r>
      <w:r>
        <w:br/>
      </w:r>
      <w:r>
        <w:rPr>
          <w:rFonts w:ascii="Times New Roman"/>
          <w:b w:val="false"/>
          <w:i w:val="false"/>
          <w:color w:val="000000"/>
          <w:sz w:val="28"/>
        </w:rPr>
        <w:t>
      Если РПНУ по классу обязательного страхования работника от несчастных случаев при исполнении им трудовых (служебных) обязанностей невозможно рассчитать методом Мака, то РПНУ рассчитывается любым другим актуарным методом, указанным в данном пункте с учетом требований </w:t>
      </w:r>
      <w:r>
        <w:rPr>
          <w:rFonts w:ascii="Times New Roman"/>
          <w:b w:val="false"/>
          <w:i w:val="false"/>
          <w:color w:val="000000"/>
          <w:sz w:val="28"/>
        </w:rPr>
        <w:t>пункта 16</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11. Актуарий принимает решение об определении размера РПНУ на основе актуарных методов расчетов, предусмотренных </w:t>
      </w:r>
      <w:r>
        <w:rPr>
          <w:rFonts w:ascii="Times New Roman"/>
          <w:b w:val="false"/>
          <w:i w:val="false"/>
          <w:color w:val="000000"/>
          <w:sz w:val="28"/>
        </w:rPr>
        <w:t>пунктом 10</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12. В случае осуществления страховой (перестраховочной) организацией деятельности по классу страхования менее трех лет либо недостаточности данных для расчета РПНУ методами, указанными в </w:t>
      </w:r>
      <w:r>
        <w:rPr>
          <w:rFonts w:ascii="Times New Roman"/>
          <w:b w:val="false"/>
          <w:i w:val="false"/>
          <w:color w:val="000000"/>
          <w:sz w:val="28"/>
        </w:rPr>
        <w:t>пункте 10</w:t>
      </w:r>
      <w:r>
        <w:rPr>
          <w:rFonts w:ascii="Times New Roman"/>
          <w:b w:val="false"/>
          <w:i w:val="false"/>
          <w:color w:val="000000"/>
          <w:sz w:val="28"/>
        </w:rPr>
        <w:t xml:space="preserve"> Правил, РПНУ составляет не менее 5 (пять) процентов от суммы страховой премии, начисленной по договорам страхования (перестрахования) за последние двенадцать месяцев, предшествующих дате расчета.</w:t>
      </w:r>
      <w:r>
        <w:br/>
      </w:r>
      <w:r>
        <w:rPr>
          <w:rFonts w:ascii="Times New Roman"/>
          <w:b w:val="false"/>
          <w:i w:val="false"/>
          <w:color w:val="000000"/>
          <w:sz w:val="28"/>
        </w:rPr>
        <w:t>
</w:t>
      </w:r>
      <w:r>
        <w:rPr>
          <w:rFonts w:ascii="Times New Roman"/>
          <w:b w:val="false"/>
          <w:i w:val="false"/>
          <w:color w:val="000000"/>
          <w:sz w:val="28"/>
        </w:rPr>
        <w:t>
      13. При расчете РПНУ методами, указанными в </w:t>
      </w:r>
      <w:r>
        <w:rPr>
          <w:rFonts w:ascii="Times New Roman"/>
          <w:b w:val="false"/>
          <w:i w:val="false"/>
          <w:color w:val="000000"/>
          <w:sz w:val="28"/>
        </w:rPr>
        <w:t>пункте 10</w:t>
      </w:r>
      <w:r>
        <w:rPr>
          <w:rFonts w:ascii="Times New Roman"/>
          <w:b w:val="false"/>
          <w:i w:val="false"/>
          <w:color w:val="000000"/>
          <w:sz w:val="28"/>
        </w:rPr>
        <w:t xml:space="preserve"> Правил, актуарий предоставляет обоснование о выбранном методе расчета размера РПНУ. При расчете РПНУ, в соответствии с пунктом 12 Правил, актуарий предоставляет обоснование по недостаточности данных для расчета РПНУ.</w:t>
      </w:r>
      <w:r>
        <w:br/>
      </w:r>
      <w:r>
        <w:rPr>
          <w:rFonts w:ascii="Times New Roman"/>
          <w:b w:val="false"/>
          <w:i w:val="false"/>
          <w:color w:val="000000"/>
          <w:sz w:val="28"/>
        </w:rPr>
        <w:t>
</w:t>
      </w:r>
      <w:r>
        <w:rPr>
          <w:rFonts w:ascii="Times New Roman"/>
          <w:b w:val="false"/>
          <w:i w:val="false"/>
          <w:color w:val="000000"/>
          <w:sz w:val="28"/>
        </w:rPr>
        <w:t>
      14. Обоснования, указанные в пункте 13 Правил, предоставляются актуарием ежеквартально, в срок не позднее 18:00 часов времени города Астаны пятого рабочего дня месяца, следующего за отчетным кварталом.</w:t>
      </w:r>
      <w:r>
        <w:br/>
      </w:r>
      <w:r>
        <w:rPr>
          <w:rFonts w:ascii="Times New Roman"/>
          <w:b w:val="false"/>
          <w:i w:val="false"/>
          <w:color w:val="000000"/>
          <w:sz w:val="28"/>
        </w:rPr>
        <w:t>
</w:t>
      </w:r>
      <w:r>
        <w:rPr>
          <w:rFonts w:ascii="Times New Roman"/>
          <w:b w:val="false"/>
          <w:i w:val="false"/>
          <w:color w:val="000000"/>
          <w:sz w:val="28"/>
        </w:rPr>
        <w:t>
      15. По классу ипотечного страхования величина РПНУ составляет не менее 60 (шестидесяти) процентов от страховой премии, начисленной по договорам страхования (перестрахования) за последние двенадцать месяцев, предшествующих дате расчета.</w:t>
      </w:r>
      <w:r>
        <w:br/>
      </w:r>
      <w:r>
        <w:rPr>
          <w:rFonts w:ascii="Times New Roman"/>
          <w:b w:val="false"/>
          <w:i w:val="false"/>
          <w:color w:val="000000"/>
          <w:sz w:val="28"/>
        </w:rPr>
        <w:t>
</w:t>
      </w:r>
      <w:r>
        <w:rPr>
          <w:rFonts w:ascii="Times New Roman"/>
          <w:b w:val="false"/>
          <w:i w:val="false"/>
          <w:color w:val="000000"/>
          <w:sz w:val="28"/>
        </w:rPr>
        <w:t>
      16. Актуарий осуществляет увеличение обязательств страховой (перестраховочной) организации, связанных с переосвидетельствованием и (или) продлением степени утраты трудоспособности, ухудшением здоровья выгодоприобретателя и увеличивает РПНУ на указанную сумму, которая отражается в актуарном заключении, предоставляемом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актуарной деятельности на страховом рынке, выдачи, приостановления действия и лишения лицензии на осуществление актуарной деятельности, о порядке сдачи квалификационного экзамена актуариями, привлечения независимого актуария, предоставления независимым актуарием результатов проверки достоверности актуарных расчетов в уполномоченный государственный орган по регулированию и надзору финансового рынка и финансовых организаций, утвержденными постановлением Правления Национального Банка Республики Казахстан от 20 апреля 2001 года № 120 (зарегистрированном в Реестре государственной регистрации нормативных правовых актов под № 1532) (далее - актуарное заключение).</w:t>
      </w:r>
      <w:r>
        <w:br/>
      </w:r>
      <w:r>
        <w:rPr>
          <w:rFonts w:ascii="Times New Roman"/>
          <w:b w:val="false"/>
          <w:i w:val="false"/>
          <w:color w:val="000000"/>
          <w:sz w:val="28"/>
        </w:rPr>
        <w:t>
      Актуарий может снизить сумму увеличения обязательств, связанных с переосвидетельствованием и (или) продлением степени утраты трудоспособности, ухудшением здоровья выгодоприобретателя в случае наличия в актуарном заключении обоснования вероятности снижения продолжительности утраты трудоспособности по следующим причинам:</w:t>
      </w:r>
      <w:r>
        <w:br/>
      </w:r>
      <w:r>
        <w:rPr>
          <w:rFonts w:ascii="Times New Roman"/>
          <w:b w:val="false"/>
          <w:i w:val="false"/>
          <w:color w:val="000000"/>
          <w:sz w:val="28"/>
        </w:rPr>
        <w:t>
      снижение ожидаемой продолжительности жизни лиц, утративших трудоспособность;</w:t>
      </w:r>
      <w:r>
        <w:br/>
      </w:r>
      <w:r>
        <w:rPr>
          <w:rFonts w:ascii="Times New Roman"/>
          <w:b w:val="false"/>
          <w:i w:val="false"/>
          <w:color w:val="000000"/>
          <w:sz w:val="28"/>
        </w:rPr>
        <w:t>
      отсутствие профессиональных заболеваний у лиц, утративших трудоспособность;</w:t>
      </w:r>
      <w:r>
        <w:br/>
      </w:r>
      <w:r>
        <w:rPr>
          <w:rFonts w:ascii="Times New Roman"/>
          <w:b w:val="false"/>
          <w:i w:val="false"/>
          <w:color w:val="000000"/>
          <w:sz w:val="28"/>
        </w:rPr>
        <w:t>
      улучшение условий труда лиц, утративших трудоспособность по показателям вредности и опасности факторов производственной среды;</w:t>
      </w:r>
      <w:r>
        <w:br/>
      </w:r>
      <w:r>
        <w:rPr>
          <w:rFonts w:ascii="Times New Roman"/>
          <w:b w:val="false"/>
          <w:i w:val="false"/>
          <w:color w:val="000000"/>
          <w:sz w:val="28"/>
        </w:rPr>
        <w:t>
      уменьшение объема выполняемой работы, ее сложности и напряженности лицами, утратившими трудоспособность;</w:t>
      </w:r>
      <w:r>
        <w:br/>
      </w:r>
      <w:r>
        <w:rPr>
          <w:rFonts w:ascii="Times New Roman"/>
          <w:b w:val="false"/>
          <w:i w:val="false"/>
          <w:color w:val="000000"/>
          <w:sz w:val="28"/>
        </w:rPr>
        <w:t>
      снижение степени утраты трудоспособности после переосвидетельствования.</w:t>
      </w:r>
      <w:r>
        <w:br/>
      </w:r>
      <w:r>
        <w:rPr>
          <w:rFonts w:ascii="Times New Roman"/>
          <w:b w:val="false"/>
          <w:i w:val="false"/>
          <w:color w:val="000000"/>
          <w:sz w:val="28"/>
        </w:rPr>
        <w:t>
      Актуарий не осуществляет увеличение обязательств страховой (перестраховочной) организации, связанных с переосвидетельствованием и (или) продлением степени утраты трудоспособности, ухудшением здоровья выгодоприобретателя в случае расчета РПНУ методом Мака в соответствии с Правилами.</w:t>
      </w:r>
      <w:r>
        <w:br/>
      </w:r>
      <w:r>
        <w:rPr>
          <w:rFonts w:ascii="Times New Roman"/>
          <w:b w:val="false"/>
          <w:i w:val="false"/>
          <w:color w:val="000000"/>
          <w:sz w:val="28"/>
        </w:rPr>
        <w:t>
</w:t>
      </w:r>
      <w:r>
        <w:rPr>
          <w:rFonts w:ascii="Times New Roman"/>
          <w:b w:val="false"/>
          <w:i w:val="false"/>
          <w:color w:val="000000"/>
          <w:sz w:val="28"/>
        </w:rPr>
        <w:t>
      17. Расчет РЗНУ производится отдельно по каждому договору страхования (перестрахования). Величина РЗНУ определяется путем суммирования РЗНУ, рассчитанных по всем договорам страхования.</w:t>
      </w:r>
      <w:r>
        <w:br/>
      </w:r>
      <w:r>
        <w:rPr>
          <w:rFonts w:ascii="Times New Roman"/>
          <w:b w:val="false"/>
          <w:i w:val="false"/>
          <w:color w:val="000000"/>
          <w:sz w:val="28"/>
        </w:rPr>
        <w:t>
</w:t>
      </w:r>
      <w:r>
        <w:rPr>
          <w:rFonts w:ascii="Times New Roman"/>
          <w:b w:val="false"/>
          <w:i w:val="false"/>
          <w:color w:val="000000"/>
          <w:sz w:val="28"/>
        </w:rPr>
        <w:t xml:space="preserve">
      18. Расчет РЗНУ производится: </w:t>
      </w:r>
      <w:r>
        <w:br/>
      </w:r>
      <w:r>
        <w:rPr>
          <w:rFonts w:ascii="Times New Roman"/>
          <w:b w:val="false"/>
          <w:i w:val="false"/>
          <w:color w:val="000000"/>
          <w:sz w:val="28"/>
        </w:rPr>
        <w:t>
      1) при получении страховой (перестраховочной) организацией заявления о наступлении страхового случая и принятии решения об осуществлении страховой выплаты, РЗНУ формируется в размере выплаты;</w:t>
      </w:r>
      <w:r>
        <w:br/>
      </w:r>
      <w:r>
        <w:rPr>
          <w:rFonts w:ascii="Times New Roman"/>
          <w:b w:val="false"/>
          <w:i w:val="false"/>
          <w:color w:val="000000"/>
          <w:sz w:val="28"/>
        </w:rPr>
        <w:t>
      2) при получении страховой (перестраховочной) организацией заявления о наступлении страхового случая и отсутствии решения об осуществлении выплаты РЗНУ устанавливается в размере заявленного и подтвержденного документально убытка. В случае отсутствия у страховой (перестраховочной) организации достаточной информации о размере убытка РЗНУ устанавливается в размере, достаточном для страховой выплаты, но не менее среднего значения оплаченных претензий, произведенных по аналогичной группе договоров.</w:t>
      </w:r>
      <w:r>
        <w:br/>
      </w:r>
      <w:r>
        <w:rPr>
          <w:rFonts w:ascii="Times New Roman"/>
          <w:b w:val="false"/>
          <w:i w:val="false"/>
          <w:color w:val="000000"/>
          <w:sz w:val="28"/>
        </w:rPr>
        <w:t>
</w:t>
      </w:r>
      <w:r>
        <w:rPr>
          <w:rFonts w:ascii="Times New Roman"/>
          <w:b w:val="false"/>
          <w:i w:val="false"/>
          <w:color w:val="000000"/>
          <w:sz w:val="28"/>
        </w:rPr>
        <w:t>
      19. Сумма РЗНУ увеличивается на сумму предполагаемых расходов,непосредственно связанных с рассмотрением и урегулированием размера страховых выплат по заявленным требованиям, рассчитываемых актуарием.</w:t>
      </w:r>
      <w:r>
        <w:br/>
      </w:r>
      <w:r>
        <w:rPr>
          <w:rFonts w:ascii="Times New Roman"/>
          <w:b w:val="false"/>
          <w:i w:val="false"/>
          <w:color w:val="000000"/>
          <w:sz w:val="28"/>
        </w:rPr>
        <w:t>
</w:t>
      </w:r>
      <w:r>
        <w:rPr>
          <w:rFonts w:ascii="Times New Roman"/>
          <w:b w:val="false"/>
          <w:i w:val="false"/>
          <w:color w:val="000000"/>
          <w:sz w:val="28"/>
        </w:rPr>
        <w:t>
      20. Неурегулированный на отчетную дату убыток регистрируется в журнале учета убытков с даты сообщения о наступлении страхового случая страхователем любым доступным страхователю способом либо в порядке, предусмотренном законами Республики Казахстан об обязательных видах страхования и (или) договором.</w:t>
      </w:r>
      <w:r>
        <w:br/>
      </w:r>
      <w:r>
        <w:rPr>
          <w:rFonts w:ascii="Times New Roman"/>
          <w:b w:val="false"/>
          <w:i w:val="false"/>
          <w:color w:val="000000"/>
          <w:sz w:val="28"/>
        </w:rPr>
        <w:t>
</w:t>
      </w:r>
      <w:r>
        <w:rPr>
          <w:rFonts w:ascii="Times New Roman"/>
          <w:b w:val="false"/>
          <w:i w:val="false"/>
          <w:color w:val="000000"/>
          <w:sz w:val="28"/>
        </w:rPr>
        <w:t>
      21. Расчетная величина РЗНУ уменьшается на сумму задолженности страхователя (перестрахователя) по уплате страховой премии (страховых взносов) страховой (перестраховочной) организации на дату расчета.</w:t>
      </w:r>
      <w:r>
        <w:br/>
      </w:r>
      <w:r>
        <w:rPr>
          <w:rFonts w:ascii="Times New Roman"/>
          <w:b w:val="false"/>
          <w:i w:val="false"/>
          <w:color w:val="000000"/>
          <w:sz w:val="28"/>
        </w:rPr>
        <w:t>
</w:t>
      </w:r>
      <w:r>
        <w:rPr>
          <w:rFonts w:ascii="Times New Roman"/>
          <w:b w:val="false"/>
          <w:i w:val="false"/>
          <w:color w:val="000000"/>
          <w:sz w:val="28"/>
        </w:rPr>
        <w:t>
      22. Страховая (перестраховочная) организация формирует РЗНУ с даты заявления об убытке до даты осуществления страховой выплаты по нему либо вынесения решения об отказе в осуществлении страховой выплаты страховщиком, либо письменного отказа страхователя в получении страховой выплаты по нему (в зависимости от того, какая из дат наступит раньше), но не более трех лет.</w:t>
      </w:r>
    </w:p>
    <w:bookmarkEnd w:id="12"/>
    <w:bookmarkStart w:name="z51" w:id="13"/>
    <w:p>
      <w:pPr>
        <w:spacing w:after="0"/>
        <w:ind w:left="0"/>
        <w:jc w:val="left"/>
      </w:pPr>
      <w:r>
        <w:rPr>
          <w:rFonts w:ascii="Times New Roman"/>
          <w:b/>
          <w:i w:val="false"/>
          <w:color w:val="000000"/>
        </w:rPr>
        <w:t xml:space="preserve"> 
5. Отрасль «страхование жизни»</w:t>
      </w:r>
    </w:p>
    <w:bookmarkEnd w:id="13"/>
    <w:bookmarkStart w:name="z52" w:id="14"/>
    <w:p>
      <w:pPr>
        <w:spacing w:after="0"/>
        <w:ind w:left="0"/>
        <w:jc w:val="both"/>
      </w:pPr>
      <w:r>
        <w:rPr>
          <w:rFonts w:ascii="Times New Roman"/>
          <w:b w:val="false"/>
          <w:i w:val="false"/>
          <w:color w:val="000000"/>
          <w:sz w:val="28"/>
        </w:rPr>
        <w:t>
      23. Расчет страховых резервов страховой (перестраховочной) организации, осуществляющей страховую деятельность в отрасли «страхование жизни», выполняется с использованием актуарных методов.</w:t>
      </w:r>
      <w:r>
        <w:br/>
      </w:r>
      <w:r>
        <w:rPr>
          <w:rFonts w:ascii="Times New Roman"/>
          <w:b w:val="false"/>
          <w:i w:val="false"/>
          <w:color w:val="000000"/>
          <w:sz w:val="28"/>
        </w:rPr>
        <w:t>
</w:t>
      </w:r>
      <w:r>
        <w:rPr>
          <w:rFonts w:ascii="Times New Roman"/>
          <w:b w:val="false"/>
          <w:i w:val="false"/>
          <w:color w:val="000000"/>
          <w:sz w:val="28"/>
        </w:rPr>
        <w:t>
      24. Расчет страховых резервов страховой (перестраховочной) организации, осуществляющей страховую деятельность в отрасли «страхование жизни», производится актуарием отдельно по каждому договору страхования (перестрахования), за исключением договоров страхования жизни с участием страхователя в инвестиционном доходе страховой (перестраховочной) организации, в случаях, когда страховая (перестраховочная) организация не покрывает риск смерти застрахованного, а также отдельно по видам договоров:</w:t>
      </w:r>
      <w:r>
        <w:br/>
      </w:r>
      <w:r>
        <w:rPr>
          <w:rFonts w:ascii="Times New Roman"/>
          <w:b w:val="false"/>
          <w:i w:val="false"/>
          <w:color w:val="000000"/>
          <w:sz w:val="28"/>
        </w:rPr>
        <w:t xml:space="preserve">
      1) ненакопительного страхования (перестрахования) жизни; </w:t>
      </w:r>
      <w:r>
        <w:br/>
      </w:r>
      <w:r>
        <w:rPr>
          <w:rFonts w:ascii="Times New Roman"/>
          <w:b w:val="false"/>
          <w:i w:val="false"/>
          <w:color w:val="000000"/>
          <w:sz w:val="28"/>
        </w:rPr>
        <w:t>
      2) накопительного страхования (перестрахования) жизни;</w:t>
      </w:r>
      <w:r>
        <w:br/>
      </w:r>
      <w:r>
        <w:rPr>
          <w:rFonts w:ascii="Times New Roman"/>
          <w:b w:val="false"/>
          <w:i w:val="false"/>
          <w:color w:val="000000"/>
          <w:sz w:val="28"/>
        </w:rPr>
        <w:t>
      3) аннуитета, по которым сроки начала осуществления страховых выплат приходятся после даты расчета;</w:t>
      </w:r>
      <w:r>
        <w:br/>
      </w:r>
      <w:r>
        <w:rPr>
          <w:rFonts w:ascii="Times New Roman"/>
          <w:b w:val="false"/>
          <w:i w:val="false"/>
          <w:color w:val="000000"/>
          <w:sz w:val="28"/>
        </w:rPr>
        <w:t>
      4) аннуитета, по которым сроки начала осуществления страховых выплат наступили до даты расчета.</w:t>
      </w:r>
      <w:r>
        <w:br/>
      </w:r>
      <w:r>
        <w:rPr>
          <w:rFonts w:ascii="Times New Roman"/>
          <w:b w:val="false"/>
          <w:i w:val="false"/>
          <w:color w:val="000000"/>
          <w:sz w:val="28"/>
        </w:rPr>
        <w:t>
</w:t>
      </w:r>
      <w:r>
        <w:rPr>
          <w:rFonts w:ascii="Times New Roman"/>
          <w:b w:val="false"/>
          <w:i w:val="false"/>
          <w:color w:val="000000"/>
          <w:sz w:val="28"/>
        </w:rPr>
        <w:t>
      25. Расчет страховых резервов страховой (перестраховочной) организации, осуществляющей страховую деятельность в отрасли «страхование жизни», по классу страхования от несчастных случаев и по классу страхования на случай болезни, осуществляется актуарием в соответствии с </w:t>
      </w:r>
      <w:r>
        <w:rPr>
          <w:rFonts w:ascii="Times New Roman"/>
          <w:b w:val="false"/>
          <w:i w:val="false"/>
          <w:color w:val="000000"/>
          <w:sz w:val="28"/>
        </w:rPr>
        <w:t>пунктами 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26. Расчет страховых резервов осуществляется на основе резервного базиса с учетом условий договоров страхования.</w:t>
      </w:r>
      <w:r>
        <w:br/>
      </w:r>
      <w:r>
        <w:rPr>
          <w:rFonts w:ascii="Times New Roman"/>
          <w:b w:val="false"/>
          <w:i w:val="false"/>
          <w:color w:val="000000"/>
          <w:sz w:val="28"/>
        </w:rPr>
        <w:t>
</w:t>
      </w:r>
      <w:r>
        <w:rPr>
          <w:rFonts w:ascii="Times New Roman"/>
          <w:b w:val="false"/>
          <w:i w:val="false"/>
          <w:color w:val="000000"/>
          <w:sz w:val="28"/>
        </w:rPr>
        <w:t>
      27. Резервный базис устанавливается с учетом различий в условиях договора страхования (перестрахования), в частности в зависимости от перечня страховых случаев, сроков действия, порядка и сроков уплаты страховых взносов, сроков страховых выплат, а также иных факторов, объективно влияющих на степень риска, принимаемого на страхование.</w:t>
      </w:r>
      <w:r>
        <w:br/>
      </w:r>
      <w:r>
        <w:rPr>
          <w:rFonts w:ascii="Times New Roman"/>
          <w:b w:val="false"/>
          <w:i w:val="false"/>
          <w:color w:val="000000"/>
          <w:sz w:val="28"/>
        </w:rPr>
        <w:t>
</w:t>
      </w:r>
      <w:r>
        <w:rPr>
          <w:rFonts w:ascii="Times New Roman"/>
          <w:b w:val="false"/>
          <w:i w:val="false"/>
          <w:color w:val="000000"/>
          <w:sz w:val="28"/>
        </w:rPr>
        <w:t>
      28. Резервный базис включает следующие параметры:</w:t>
      </w:r>
      <w:r>
        <w:br/>
      </w:r>
      <w:r>
        <w:rPr>
          <w:rFonts w:ascii="Times New Roman"/>
          <w:b w:val="false"/>
          <w:i w:val="false"/>
          <w:color w:val="000000"/>
          <w:sz w:val="28"/>
        </w:rPr>
        <w:t>
      1) эффективная годовая процентная ставка;</w:t>
      </w:r>
      <w:r>
        <w:br/>
      </w:r>
      <w:r>
        <w:rPr>
          <w:rFonts w:ascii="Times New Roman"/>
          <w:b w:val="false"/>
          <w:i w:val="false"/>
          <w:color w:val="000000"/>
          <w:sz w:val="28"/>
        </w:rPr>
        <w:t>
      2) таблицы смертности, заболеваемости и инвалидности, используемые страховой (перестраховочной) организацией для расчета страховых резервов;</w:t>
      </w:r>
      <w:r>
        <w:br/>
      </w:r>
      <w:r>
        <w:rPr>
          <w:rFonts w:ascii="Times New Roman"/>
          <w:b w:val="false"/>
          <w:i w:val="false"/>
          <w:color w:val="000000"/>
          <w:sz w:val="28"/>
        </w:rPr>
        <w:t>
      3) абсолютная величина или доля будущих расходов страховщика по обслуживанию договоров страхования (будущих расходов на ведение дела), а также доля расходов на осуществление страховых выплат в процентах от страховой суммы (далее - показатели расходов);</w:t>
      </w:r>
      <w:r>
        <w:br/>
      </w:r>
      <w:r>
        <w:rPr>
          <w:rFonts w:ascii="Times New Roman"/>
          <w:b w:val="false"/>
          <w:i w:val="false"/>
          <w:color w:val="000000"/>
          <w:sz w:val="28"/>
        </w:rPr>
        <w:t>
      4) ставки индексации страховых выплат.</w:t>
      </w:r>
      <w:r>
        <w:br/>
      </w:r>
      <w:r>
        <w:rPr>
          <w:rFonts w:ascii="Times New Roman"/>
          <w:b w:val="false"/>
          <w:i w:val="false"/>
          <w:color w:val="000000"/>
          <w:sz w:val="28"/>
        </w:rPr>
        <w:t>
</w:t>
      </w:r>
      <w:r>
        <w:rPr>
          <w:rFonts w:ascii="Times New Roman"/>
          <w:b w:val="false"/>
          <w:i w:val="false"/>
          <w:color w:val="000000"/>
          <w:sz w:val="28"/>
        </w:rPr>
        <w:t>
      29. Значения параметров резервного базиса по договорам пенсионного аннуитета и договорам аннуитета, заключенным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7 февраля 2005 года «Об обязательном страховании работника от несчастных случаев при исполнении им трудовых (служебных) обязанностей» с 1 января 2011 года, совпадают со значениями параметров тарифного базиса, за исключением случая, когда резервный базис является более консервативным, чем тарифный. Более консервативным резервным базисом, чем тарифный базис считается резервный базис:</w:t>
      </w:r>
      <w:r>
        <w:br/>
      </w:r>
      <w:r>
        <w:rPr>
          <w:rFonts w:ascii="Times New Roman"/>
          <w:b w:val="false"/>
          <w:i w:val="false"/>
          <w:color w:val="000000"/>
          <w:sz w:val="28"/>
        </w:rPr>
        <w:t>
      1) эффективная годовая процентная ставка резервного базиса меньше, чем эффективная годовая процентная ставка тарифного базиса;</w:t>
      </w:r>
      <w:r>
        <w:br/>
      </w:r>
      <w:r>
        <w:rPr>
          <w:rFonts w:ascii="Times New Roman"/>
          <w:b w:val="false"/>
          <w:i w:val="false"/>
          <w:color w:val="000000"/>
          <w:sz w:val="28"/>
        </w:rPr>
        <w:t>
      2) коэффициенты таблицы смертности, заболеваемости, инвалидности по договорам страхования жизни резервного базиса превышают коэффициенты соответствующих таблиц тарифного базиса по всем возрастам;</w:t>
      </w:r>
      <w:r>
        <w:br/>
      </w:r>
      <w:r>
        <w:rPr>
          <w:rFonts w:ascii="Times New Roman"/>
          <w:b w:val="false"/>
          <w:i w:val="false"/>
          <w:color w:val="000000"/>
          <w:sz w:val="28"/>
        </w:rPr>
        <w:t>
      3) коэффициенты таблицы смертности, заболеваемости, инвалидности по договорам аннуитетного страхования резервного базиса меньше коэффициентов соответствующих таблиц тарифного базиса по всем возрастам;</w:t>
      </w:r>
      <w:r>
        <w:br/>
      </w:r>
      <w:r>
        <w:rPr>
          <w:rFonts w:ascii="Times New Roman"/>
          <w:b w:val="false"/>
          <w:i w:val="false"/>
          <w:color w:val="000000"/>
          <w:sz w:val="28"/>
        </w:rPr>
        <w:t>
      4) ставки административных расходов резервного базиса превышают соответствующие ставки тарифного базиса;</w:t>
      </w:r>
      <w:r>
        <w:br/>
      </w:r>
      <w:r>
        <w:rPr>
          <w:rFonts w:ascii="Times New Roman"/>
          <w:b w:val="false"/>
          <w:i w:val="false"/>
          <w:color w:val="000000"/>
          <w:sz w:val="28"/>
        </w:rPr>
        <w:t>
      5) ставка индексации резервного базиса выше, чем ставка индексации тарифного базиса.</w:t>
      </w:r>
      <w:r>
        <w:br/>
      </w:r>
      <w:r>
        <w:rPr>
          <w:rFonts w:ascii="Times New Roman"/>
          <w:b w:val="false"/>
          <w:i w:val="false"/>
          <w:color w:val="000000"/>
          <w:sz w:val="28"/>
        </w:rPr>
        <w:t>
</w:t>
      </w:r>
      <w:r>
        <w:rPr>
          <w:rFonts w:ascii="Times New Roman"/>
          <w:b w:val="false"/>
          <w:i w:val="false"/>
          <w:color w:val="000000"/>
          <w:sz w:val="28"/>
        </w:rPr>
        <w:t>
      30. При расчете страховых резервов актуарий использует эффективную годовую процентную ставку не более:</w:t>
      </w:r>
      <w:r>
        <w:br/>
      </w:r>
      <w:r>
        <w:rPr>
          <w:rFonts w:ascii="Times New Roman"/>
          <w:b w:val="false"/>
          <w:i w:val="false"/>
          <w:color w:val="000000"/>
          <w:sz w:val="28"/>
        </w:rPr>
        <w:t>
      1) 4 (четырех) процентов, если валютой страхования является иностранная валюта;</w:t>
      </w:r>
      <w:r>
        <w:br/>
      </w:r>
      <w:r>
        <w:rPr>
          <w:rFonts w:ascii="Times New Roman"/>
          <w:b w:val="false"/>
          <w:i w:val="false"/>
          <w:color w:val="000000"/>
          <w:sz w:val="28"/>
        </w:rPr>
        <w:t>
      2) среднего размера ставки купона по государственным ценным бумагам, со сроком обращения не менее десяти лет, выпущенным Министерством финансов Республики Казахстан, но не выше 6 (шести) процентов, если валютой страхования является национальная валюта.</w:t>
      </w:r>
      <w:r>
        <w:br/>
      </w:r>
      <w:r>
        <w:rPr>
          <w:rFonts w:ascii="Times New Roman"/>
          <w:b w:val="false"/>
          <w:i w:val="false"/>
          <w:color w:val="000000"/>
          <w:sz w:val="28"/>
        </w:rPr>
        <w:t>
      Расчет резервов в соответствии с принятой эффективной процентной ставкой производится по всем действующим договорам страхования.</w:t>
      </w:r>
      <w:r>
        <w:br/>
      </w:r>
      <w:r>
        <w:rPr>
          <w:rFonts w:ascii="Times New Roman"/>
          <w:b w:val="false"/>
          <w:i w:val="false"/>
          <w:color w:val="000000"/>
          <w:sz w:val="28"/>
        </w:rPr>
        <w:t>
</w:t>
      </w:r>
      <w:r>
        <w:rPr>
          <w:rFonts w:ascii="Times New Roman"/>
          <w:b w:val="false"/>
          <w:i w:val="false"/>
          <w:color w:val="000000"/>
          <w:sz w:val="28"/>
        </w:rPr>
        <w:t>
      31. При расчете страховых резервов актуарий использует ставку индексации в размере не менее 6 (шести) процентов, если договором страхования (перестрахования) предусмотрена индексация.</w:t>
      </w:r>
      <w:r>
        <w:br/>
      </w:r>
      <w:r>
        <w:rPr>
          <w:rFonts w:ascii="Times New Roman"/>
          <w:b w:val="false"/>
          <w:i w:val="false"/>
          <w:color w:val="000000"/>
          <w:sz w:val="28"/>
        </w:rPr>
        <w:t>
</w:t>
      </w:r>
      <w:r>
        <w:rPr>
          <w:rFonts w:ascii="Times New Roman"/>
          <w:b w:val="false"/>
          <w:i w:val="false"/>
          <w:color w:val="000000"/>
          <w:sz w:val="28"/>
        </w:rPr>
        <w:t>
      32. Выбор таблиц смертности, заболеваемости, инвалидности производится с учетом особенностей страхового риска по договору страхования, на основе характеристик застрахованного и (или) страхователя.</w:t>
      </w:r>
      <w:r>
        <w:br/>
      </w:r>
      <w:r>
        <w:rPr>
          <w:rFonts w:ascii="Times New Roman"/>
          <w:b w:val="false"/>
          <w:i w:val="false"/>
          <w:color w:val="000000"/>
          <w:sz w:val="28"/>
        </w:rPr>
        <w:t>
</w:t>
      </w:r>
      <w:r>
        <w:rPr>
          <w:rFonts w:ascii="Times New Roman"/>
          <w:b w:val="false"/>
          <w:i w:val="false"/>
          <w:color w:val="000000"/>
          <w:sz w:val="28"/>
        </w:rPr>
        <w:t>
      33. Параметры резервного базиса отражаются в актуарном заключении, с приложением обоснований по каждому параметру.</w:t>
      </w:r>
    </w:p>
    <w:bookmarkEnd w:id="14"/>
    <w:bookmarkStart w:name="z124" w:id="15"/>
    <w:p>
      <w:pPr>
        <w:spacing w:after="0"/>
        <w:ind w:left="0"/>
        <w:jc w:val="both"/>
      </w:pPr>
      <w:r>
        <w:rPr>
          <w:rFonts w:ascii="Times New Roman"/>
          <w:b w:val="false"/>
          <w:i w:val="false"/>
          <w:color w:val="000000"/>
          <w:sz w:val="28"/>
        </w:rPr>
        <w:t>
Расчет РНУ по договорам страхования (перестрахования),</w:t>
      </w:r>
      <w:r>
        <w:br/>
      </w:r>
      <w:r>
        <w:rPr>
          <w:rFonts w:ascii="Times New Roman"/>
          <w:b w:val="false"/>
          <w:i w:val="false"/>
          <w:color w:val="000000"/>
          <w:sz w:val="28"/>
        </w:rPr>
        <w:t>
аннуитета, РПНУ, РЗНУ</w:t>
      </w:r>
    </w:p>
    <w:bookmarkEnd w:id="15"/>
    <w:bookmarkStart w:name="z63" w:id="16"/>
    <w:p>
      <w:pPr>
        <w:spacing w:after="0"/>
        <w:ind w:left="0"/>
        <w:jc w:val="both"/>
      </w:pPr>
      <w:r>
        <w:rPr>
          <w:rFonts w:ascii="Times New Roman"/>
          <w:b w:val="false"/>
          <w:i w:val="false"/>
          <w:color w:val="000000"/>
          <w:sz w:val="28"/>
        </w:rPr>
        <w:t>
      34. РНУ по договорам страхования (перестрахования) жизни рассчитывается как сумма резервов непроизошедших убытков по всем действующим на дату расчета договорам страхования (перестрахования) жизни.</w:t>
      </w:r>
      <w:r>
        <w:br/>
      </w:r>
      <w:r>
        <w:rPr>
          <w:rFonts w:ascii="Times New Roman"/>
          <w:b w:val="false"/>
          <w:i w:val="false"/>
          <w:color w:val="000000"/>
          <w:sz w:val="28"/>
        </w:rPr>
        <w:t>
</w:t>
      </w:r>
      <w:r>
        <w:rPr>
          <w:rFonts w:ascii="Times New Roman"/>
          <w:b w:val="false"/>
          <w:i w:val="false"/>
          <w:color w:val="000000"/>
          <w:sz w:val="28"/>
        </w:rPr>
        <w:t>
      35. РНУ по отдельному договору страхования (перестрахования) жизни равен максимальной величине из двух следующих величин:</w:t>
      </w:r>
      <w:r>
        <w:br/>
      </w:r>
      <w:r>
        <w:rPr>
          <w:rFonts w:ascii="Times New Roman"/>
          <w:b w:val="false"/>
          <w:i w:val="false"/>
          <w:color w:val="000000"/>
          <w:sz w:val="28"/>
        </w:rPr>
        <w:t>
      1) РНУ 1 = ПосВ + ПосРВ + ПосОР - ПосСВ,</w:t>
      </w:r>
      <w:r>
        <w:br/>
      </w:r>
      <w:r>
        <w:rPr>
          <w:rFonts w:ascii="Times New Roman"/>
          <w:b w:val="false"/>
          <w:i w:val="false"/>
          <w:color w:val="000000"/>
          <w:sz w:val="28"/>
        </w:rPr>
        <w:t>
      где:</w:t>
      </w:r>
      <w:r>
        <w:br/>
      </w:r>
      <w:r>
        <w:rPr>
          <w:rFonts w:ascii="Times New Roman"/>
          <w:b w:val="false"/>
          <w:i w:val="false"/>
          <w:color w:val="000000"/>
          <w:sz w:val="28"/>
        </w:rPr>
        <w:t>
      ПосВ - приведенная ожидаемая стоимость страховых выплат, предусмотренных условиями договора страхования (перестрахования);</w:t>
      </w:r>
      <w:r>
        <w:br/>
      </w:r>
      <w:r>
        <w:rPr>
          <w:rFonts w:ascii="Times New Roman"/>
          <w:b w:val="false"/>
          <w:i w:val="false"/>
          <w:color w:val="000000"/>
          <w:sz w:val="28"/>
        </w:rPr>
        <w:t>
      ПосРВ - приведенная ожидаемая стоимость расходов страховой (перестраховочной) организации, непосредственно связанных с рассмотрением, урегулированием, определением размера страховых выплат;</w:t>
      </w:r>
      <w:r>
        <w:br/>
      </w:r>
      <w:r>
        <w:rPr>
          <w:rFonts w:ascii="Times New Roman"/>
          <w:b w:val="false"/>
          <w:i w:val="false"/>
          <w:color w:val="000000"/>
          <w:sz w:val="28"/>
        </w:rPr>
        <w:t>
      ПосОР - приведенная ожидаемая стоимость операционных расходов страховой (перестраховочной) организации, связанных с ведением дела;</w:t>
      </w:r>
      <w:r>
        <w:br/>
      </w:r>
      <w:r>
        <w:rPr>
          <w:rFonts w:ascii="Times New Roman"/>
          <w:b w:val="false"/>
          <w:i w:val="false"/>
          <w:color w:val="000000"/>
          <w:sz w:val="28"/>
        </w:rPr>
        <w:t>
      ПосСВ - приведенная ожидаемая стоимость страховых взносов (при единовременной уплате - страховой премии), которые должны быть получены страховой (перестраховочной) организацией после даты расчета;</w:t>
      </w:r>
      <w:r>
        <w:br/>
      </w:r>
      <w:r>
        <w:rPr>
          <w:rFonts w:ascii="Times New Roman"/>
          <w:b w:val="false"/>
          <w:i w:val="false"/>
          <w:color w:val="000000"/>
          <w:sz w:val="28"/>
        </w:rPr>
        <w:t>
      2) PНУ 2 = ПосВ - ПосСНВ,</w:t>
      </w:r>
      <w:r>
        <w:br/>
      </w:r>
      <w:r>
        <w:rPr>
          <w:rFonts w:ascii="Times New Roman"/>
          <w:b w:val="false"/>
          <w:i w:val="false"/>
          <w:color w:val="000000"/>
          <w:sz w:val="28"/>
        </w:rPr>
        <w:t>
      где:</w:t>
      </w:r>
      <w:r>
        <w:br/>
      </w:r>
      <w:r>
        <w:rPr>
          <w:rFonts w:ascii="Times New Roman"/>
          <w:b w:val="false"/>
          <w:i w:val="false"/>
          <w:color w:val="000000"/>
          <w:sz w:val="28"/>
        </w:rPr>
        <w:t>
      ПосВ - приведенная ожидаемая стоимость страховых выплат, предусмотренных условиями договора страхования (перестрахования) исключительно при наступлении страхового случая (без учета страховой выплаты, осуществляемой по истечении установленного договором страхования периода);</w:t>
      </w:r>
      <w:r>
        <w:br/>
      </w:r>
      <w:r>
        <w:rPr>
          <w:rFonts w:ascii="Times New Roman"/>
          <w:b w:val="false"/>
          <w:i w:val="false"/>
          <w:color w:val="000000"/>
          <w:sz w:val="28"/>
        </w:rPr>
        <w:t>
      ПосСНВ - приведенная ожидаемая стоимость страховых нетто-взносов (при единовременной уплате - страховой нетто-премии), которые должны быть получены страховой (перестраховочной) организацией после даты расчета за принятие ею обязательств исключительно по осуществлению страховых выплат, связанных с наступлением страхового случая (без учета страховой выплаты, осуществляемой по истечении установленного договором страхования периода).</w:t>
      </w:r>
      <w:r>
        <w:br/>
      </w:r>
      <w:r>
        <w:rPr>
          <w:rFonts w:ascii="Times New Roman"/>
          <w:b w:val="false"/>
          <w:i w:val="false"/>
          <w:color w:val="000000"/>
          <w:sz w:val="28"/>
        </w:rPr>
        <w:t>
</w:t>
      </w:r>
      <w:r>
        <w:rPr>
          <w:rFonts w:ascii="Times New Roman"/>
          <w:b w:val="false"/>
          <w:i w:val="false"/>
          <w:color w:val="000000"/>
          <w:sz w:val="28"/>
        </w:rPr>
        <w:t>
      36. При осуществлении расчета приведенной ожидаемой стоимости используются параметры резервного базиса, указанные в </w:t>
      </w:r>
      <w:r>
        <w:rPr>
          <w:rFonts w:ascii="Times New Roman"/>
          <w:b w:val="false"/>
          <w:i w:val="false"/>
          <w:color w:val="000000"/>
          <w:sz w:val="28"/>
        </w:rPr>
        <w:t>пункте 28</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37. РНУ по договорам аннуитета рассчитывается как сумма резервов, непроизошедших убытков по всем действующим на дату расчета договорам аннуитета.</w:t>
      </w:r>
      <w:r>
        <w:br/>
      </w:r>
      <w:r>
        <w:rPr>
          <w:rFonts w:ascii="Times New Roman"/>
          <w:b w:val="false"/>
          <w:i w:val="false"/>
          <w:color w:val="000000"/>
          <w:sz w:val="28"/>
        </w:rPr>
        <w:t>
</w:t>
      </w:r>
      <w:r>
        <w:rPr>
          <w:rFonts w:ascii="Times New Roman"/>
          <w:b w:val="false"/>
          <w:i w:val="false"/>
          <w:color w:val="000000"/>
          <w:sz w:val="28"/>
        </w:rPr>
        <w:t>
      38. РНУ по отдельному договору аннуитета равен следующей величине:</w:t>
      </w:r>
    </w:p>
    <w:bookmarkEnd w:id="16"/>
    <w:p>
      <w:pPr>
        <w:spacing w:after="0"/>
        <w:ind w:left="0"/>
        <w:jc w:val="both"/>
      </w:pPr>
      <w:r>
        <w:rPr>
          <w:rFonts w:ascii="Times New Roman"/>
          <w:b w:val="false"/>
          <w:i/>
          <w:color w:val="000000"/>
          <w:sz w:val="28"/>
        </w:rPr>
        <w:t>РНУ = ПосВ + ПосОР - ПосСВ,</w:t>
      </w:r>
    </w:p>
    <w:bookmarkStart w:name="z68" w:id="17"/>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ПосВ - приведенная ожидаемая стоимость страховых выплат, предусмотренных условиями договора аннуитета;</w:t>
      </w:r>
      <w:r>
        <w:br/>
      </w:r>
      <w:r>
        <w:rPr>
          <w:rFonts w:ascii="Times New Roman"/>
          <w:b w:val="false"/>
          <w:i w:val="false"/>
          <w:color w:val="000000"/>
          <w:sz w:val="28"/>
        </w:rPr>
        <w:t>
      ПосОР - приведенная ожидаемая стоимость операционных расходов страховой (перестраховочной) организации, связанных с ведением дела по договору аннуитета;</w:t>
      </w:r>
      <w:r>
        <w:br/>
      </w:r>
      <w:r>
        <w:rPr>
          <w:rFonts w:ascii="Times New Roman"/>
          <w:b w:val="false"/>
          <w:i w:val="false"/>
          <w:color w:val="000000"/>
          <w:sz w:val="28"/>
        </w:rPr>
        <w:t>
      ПосСВ - приведенная ожидаемая стоимость страховых взносов (при единовременной уплате - страховой премии), которые должны быть получены страховой (перестраховочной) организацией после даты расчета. Для договора аннуитета, по которому срок начала осуществления страховых выплат наступил до даты расчета, ПосСВ равна нулю.</w:t>
      </w:r>
      <w:r>
        <w:br/>
      </w:r>
      <w:r>
        <w:rPr>
          <w:rFonts w:ascii="Times New Roman"/>
          <w:b w:val="false"/>
          <w:i w:val="false"/>
          <w:color w:val="000000"/>
          <w:sz w:val="28"/>
        </w:rPr>
        <w:t>
      39. При увеличении размера регулярных страховых выплат по договорам аннуитета РНУ определяется:</w:t>
      </w:r>
      <w:r>
        <w:br/>
      </w:r>
      <w:r>
        <w:rPr>
          <w:rFonts w:ascii="Times New Roman"/>
          <w:b w:val="false"/>
          <w:i w:val="false"/>
          <w:color w:val="000000"/>
          <w:sz w:val="28"/>
        </w:rPr>
        <w:t>
      в период страховых выплат в соответствии с </w:t>
      </w:r>
      <w:r>
        <w:rPr>
          <w:rFonts w:ascii="Times New Roman"/>
          <w:b w:val="false"/>
          <w:i w:val="false"/>
          <w:color w:val="000000"/>
          <w:sz w:val="28"/>
        </w:rPr>
        <w:t>пунктом 38</w:t>
      </w:r>
      <w:r>
        <w:rPr>
          <w:rFonts w:ascii="Times New Roman"/>
          <w:b w:val="false"/>
          <w:i w:val="false"/>
          <w:color w:val="000000"/>
          <w:sz w:val="28"/>
        </w:rPr>
        <w:t xml:space="preserve"> Правил. Расчет приведенной ожидаемой стоимости страховых выплат осуществляется с учетом произведенного увеличения размера страховых выплат;</w:t>
      </w:r>
      <w:r>
        <w:br/>
      </w:r>
      <w:r>
        <w:rPr>
          <w:rFonts w:ascii="Times New Roman"/>
          <w:b w:val="false"/>
          <w:i w:val="false"/>
          <w:color w:val="000000"/>
          <w:sz w:val="28"/>
        </w:rPr>
        <w:t>
      в период накопления, как наибольшая из следующих величин:</w:t>
      </w:r>
      <w:r>
        <w:br/>
      </w:r>
      <w:r>
        <w:rPr>
          <w:rFonts w:ascii="Times New Roman"/>
          <w:b w:val="false"/>
          <w:i w:val="false"/>
          <w:color w:val="000000"/>
          <w:sz w:val="28"/>
        </w:rPr>
        <w:t>
      приведенная ожидаемая стоимость увеличения страховых выплат плюс размер РНУ, определенный в соответствии с </w:t>
      </w:r>
      <w:r>
        <w:rPr>
          <w:rFonts w:ascii="Times New Roman"/>
          <w:b w:val="false"/>
          <w:i w:val="false"/>
          <w:color w:val="000000"/>
          <w:sz w:val="28"/>
        </w:rPr>
        <w:t>пунктом 38</w:t>
      </w:r>
      <w:r>
        <w:rPr>
          <w:rFonts w:ascii="Times New Roman"/>
          <w:b w:val="false"/>
          <w:i w:val="false"/>
          <w:color w:val="000000"/>
          <w:sz w:val="28"/>
        </w:rPr>
        <w:t xml:space="preserve"> Правил (без увеличения размера страховых выплат);</w:t>
      </w:r>
      <w:r>
        <w:br/>
      </w:r>
      <w:r>
        <w:rPr>
          <w:rFonts w:ascii="Times New Roman"/>
          <w:b w:val="false"/>
          <w:i w:val="false"/>
          <w:color w:val="000000"/>
          <w:sz w:val="28"/>
        </w:rPr>
        <w:t>
      размер РНУ, определенный в соответствии с </w:t>
      </w:r>
      <w:r>
        <w:rPr>
          <w:rFonts w:ascii="Times New Roman"/>
          <w:b w:val="false"/>
          <w:i w:val="false"/>
          <w:color w:val="000000"/>
          <w:sz w:val="28"/>
        </w:rPr>
        <w:t>пунктом 38</w:t>
      </w:r>
      <w:r>
        <w:rPr>
          <w:rFonts w:ascii="Times New Roman"/>
          <w:b w:val="false"/>
          <w:i w:val="false"/>
          <w:color w:val="000000"/>
          <w:sz w:val="28"/>
        </w:rPr>
        <w:t xml:space="preserve"> Правил (с учетом увеличения размера страховых выплат по договору аннуитета за счет дополнительных доходов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40. При осуществлении расчета приведенной ожидаемой стоимости используются параметры резервного базиса, указанные в </w:t>
      </w:r>
      <w:r>
        <w:rPr>
          <w:rFonts w:ascii="Times New Roman"/>
          <w:b w:val="false"/>
          <w:i w:val="false"/>
          <w:color w:val="000000"/>
          <w:sz w:val="28"/>
        </w:rPr>
        <w:t>пункте 28</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41. РПНУ по договорам ненакопительного страхования (перестрахования) жизни рассчитывается актуарием в соответствии с </w:t>
      </w:r>
      <w:r>
        <w:rPr>
          <w:rFonts w:ascii="Times New Roman"/>
          <w:b w:val="false"/>
          <w:i w:val="false"/>
          <w:color w:val="000000"/>
          <w:sz w:val="28"/>
        </w:rPr>
        <w:t>пунктами 9</w:t>
      </w:r>
      <w:r>
        <w:rPr>
          <w:rFonts w:ascii="Times New Roman"/>
          <w:b w:val="false"/>
          <w:i w:val="false"/>
          <w:color w:val="000000"/>
          <w:sz w:val="28"/>
        </w:rPr>
        <w:t>-15 Правил.</w:t>
      </w:r>
      <w:r>
        <w:br/>
      </w:r>
      <w:r>
        <w:rPr>
          <w:rFonts w:ascii="Times New Roman"/>
          <w:b w:val="false"/>
          <w:i w:val="false"/>
          <w:color w:val="000000"/>
          <w:sz w:val="28"/>
        </w:rPr>
        <w:t>
</w:t>
      </w:r>
      <w:r>
        <w:rPr>
          <w:rFonts w:ascii="Times New Roman"/>
          <w:b w:val="false"/>
          <w:i w:val="false"/>
          <w:color w:val="000000"/>
          <w:sz w:val="28"/>
        </w:rPr>
        <w:t>
      42. РПНУ по договорам аннуитета, а также по договорам накопительного страхования (перестрахования) жизни равен нулю.</w:t>
      </w:r>
      <w:r>
        <w:br/>
      </w:r>
      <w:r>
        <w:rPr>
          <w:rFonts w:ascii="Times New Roman"/>
          <w:b w:val="false"/>
          <w:i w:val="false"/>
          <w:color w:val="000000"/>
          <w:sz w:val="28"/>
        </w:rPr>
        <w:t>
</w:t>
      </w:r>
      <w:r>
        <w:rPr>
          <w:rFonts w:ascii="Times New Roman"/>
          <w:b w:val="false"/>
          <w:i w:val="false"/>
          <w:color w:val="000000"/>
          <w:sz w:val="28"/>
        </w:rPr>
        <w:t>
      43. РЗНУ по договорам страхования (перестрахования) жизни рассчитывается актуарием в соответствии с </w:t>
      </w:r>
      <w:r>
        <w:rPr>
          <w:rFonts w:ascii="Times New Roman"/>
          <w:b w:val="false"/>
          <w:i w:val="false"/>
          <w:color w:val="000000"/>
          <w:sz w:val="28"/>
        </w:rPr>
        <w:t>пунктами 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44. РЗНУ по договорам аннуитета равен нулю.</w:t>
      </w:r>
    </w:p>
    <w:bookmarkEnd w:id="17"/>
    <w:bookmarkStart w:name="z74" w:id="18"/>
    <w:p>
      <w:pPr>
        <w:spacing w:after="0"/>
        <w:ind w:left="0"/>
        <w:jc w:val="left"/>
      </w:pPr>
      <w:r>
        <w:rPr>
          <w:rFonts w:ascii="Times New Roman"/>
          <w:b/>
          <w:i w:val="false"/>
          <w:color w:val="000000"/>
        </w:rPr>
        <w:t xml:space="preserve"> 
6. Доля перестраховщика в страховых резервах</w:t>
      </w:r>
    </w:p>
    <w:bookmarkEnd w:id="18"/>
    <w:bookmarkStart w:name="z141" w:id="19"/>
    <w:p>
      <w:pPr>
        <w:spacing w:after="0"/>
        <w:ind w:left="0"/>
        <w:jc w:val="both"/>
      </w:pPr>
      <w:r>
        <w:rPr>
          <w:rFonts w:ascii="Times New Roman"/>
          <w:b w:val="false"/>
          <w:i w:val="false"/>
          <w:color w:val="000000"/>
          <w:sz w:val="28"/>
        </w:rPr>
        <w:t>
Отрасль «общее страхование»</w:t>
      </w:r>
    </w:p>
    <w:bookmarkEnd w:id="19"/>
    <w:bookmarkStart w:name="z75" w:id="20"/>
    <w:p>
      <w:pPr>
        <w:spacing w:after="0"/>
        <w:ind w:left="0"/>
        <w:jc w:val="both"/>
      </w:pPr>
      <w:r>
        <w:rPr>
          <w:rFonts w:ascii="Times New Roman"/>
          <w:b w:val="false"/>
          <w:i w:val="false"/>
          <w:color w:val="000000"/>
          <w:sz w:val="28"/>
        </w:rPr>
        <w:t>
      45. Доля перестраховщика в РНП рассчитывается отдельно по каждому договору страхования в соответствии с условиями заключенного договора перестрахования и передаваемых по нему рисков.</w:t>
      </w:r>
      <w:r>
        <w:br/>
      </w:r>
      <w:r>
        <w:rPr>
          <w:rFonts w:ascii="Times New Roman"/>
          <w:b w:val="false"/>
          <w:i w:val="false"/>
          <w:color w:val="000000"/>
          <w:sz w:val="28"/>
        </w:rPr>
        <w:t>
      По договорам непропорционального перестрахования доля в РНП перестраховщика рассчитывается актуарием на основе используемой модели перестрахования. При отсутствии в страховой организации модели перестрахования доля перестраховщика в РНП равна нулю.</w:t>
      </w:r>
      <w:r>
        <w:br/>
      </w:r>
      <w:r>
        <w:rPr>
          <w:rFonts w:ascii="Times New Roman"/>
          <w:b w:val="false"/>
          <w:i w:val="false"/>
          <w:color w:val="000000"/>
          <w:sz w:val="28"/>
        </w:rPr>
        <w:t>
</w:t>
      </w:r>
      <w:r>
        <w:rPr>
          <w:rFonts w:ascii="Times New Roman"/>
          <w:b w:val="false"/>
          <w:i w:val="false"/>
          <w:color w:val="000000"/>
          <w:sz w:val="28"/>
        </w:rPr>
        <w:t>
      46. Доля перестраховщика в РПНУ определяется актуарием отдельно по каждому классу страхования как разница между РПНУ с учетом доли перестраховщика и РПНУ без учета доли перестраховщика, рассчитанных в соответствии с </w:t>
      </w:r>
      <w:r>
        <w:rPr>
          <w:rFonts w:ascii="Times New Roman"/>
          <w:b w:val="false"/>
          <w:i w:val="false"/>
          <w:color w:val="000000"/>
          <w:sz w:val="28"/>
        </w:rPr>
        <w:t>пунктами 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47. Для расчета РПНУ без учета доли перестраховщика используются методы расчета РПНУ указанные в пункте 10 Правил, с применением коэффициентов развития убытков, используемых при расчете РПНУ с учетом доли перестраховщика.</w:t>
      </w:r>
      <w:r>
        <w:br/>
      </w:r>
      <w:r>
        <w:rPr>
          <w:rFonts w:ascii="Times New Roman"/>
          <w:b w:val="false"/>
          <w:i w:val="false"/>
          <w:color w:val="000000"/>
          <w:sz w:val="28"/>
        </w:rPr>
        <w:t>
      В случае расчета РПНУ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Правил, доля перестраховщика в РПНУ составляет пять процентов от премий, переданных в перестрахование.</w:t>
      </w:r>
      <w:r>
        <w:br/>
      </w:r>
      <w:r>
        <w:rPr>
          <w:rFonts w:ascii="Times New Roman"/>
          <w:b w:val="false"/>
          <w:i w:val="false"/>
          <w:color w:val="000000"/>
          <w:sz w:val="28"/>
        </w:rPr>
        <w:t>
</w:t>
      </w:r>
      <w:r>
        <w:rPr>
          <w:rFonts w:ascii="Times New Roman"/>
          <w:b w:val="false"/>
          <w:i w:val="false"/>
          <w:color w:val="000000"/>
          <w:sz w:val="28"/>
        </w:rPr>
        <w:t>
      48. Доля перестраховщика в РЗНУ рассчитывается на основе суммы убытков, которые подлежат возмещению от перестраховочной организации, согласно условиям договора перестрахования.</w:t>
      </w:r>
    </w:p>
    <w:bookmarkEnd w:id="20"/>
    <w:bookmarkStart w:name="z137" w:id="21"/>
    <w:p>
      <w:pPr>
        <w:spacing w:after="0"/>
        <w:ind w:left="0"/>
        <w:jc w:val="both"/>
      </w:pPr>
      <w:r>
        <w:rPr>
          <w:rFonts w:ascii="Times New Roman"/>
          <w:b w:val="false"/>
          <w:i w:val="false"/>
          <w:color w:val="000000"/>
          <w:sz w:val="28"/>
        </w:rPr>
        <w:t>
Отрасль «страхование жизни»</w:t>
      </w:r>
      <w:r>
        <w:br/>
      </w:r>
      <w:r>
        <w:rPr>
          <w:rFonts w:ascii="Times New Roman"/>
          <w:b w:val="false"/>
          <w:i w:val="false"/>
          <w:color w:val="000000"/>
          <w:sz w:val="28"/>
        </w:rPr>
        <w:t>
Доля перестраховщика в страховых резервах по пропорциональному</w:t>
      </w:r>
      <w:r>
        <w:br/>
      </w:r>
      <w:r>
        <w:rPr>
          <w:rFonts w:ascii="Times New Roman"/>
          <w:b w:val="false"/>
          <w:i w:val="false"/>
          <w:color w:val="000000"/>
          <w:sz w:val="28"/>
        </w:rPr>
        <w:t>
перестрахованию</w:t>
      </w:r>
    </w:p>
    <w:bookmarkEnd w:id="21"/>
    <w:bookmarkStart w:name="z79" w:id="22"/>
    <w:p>
      <w:pPr>
        <w:spacing w:after="0"/>
        <w:ind w:left="0"/>
        <w:jc w:val="both"/>
      </w:pPr>
      <w:r>
        <w:rPr>
          <w:rFonts w:ascii="Times New Roman"/>
          <w:b w:val="false"/>
          <w:i w:val="false"/>
          <w:color w:val="000000"/>
          <w:sz w:val="28"/>
        </w:rPr>
        <w:t>
      49. Расчет доли перестраховщика в страховых резервах по договорам ненакопительного страхования (перестрахования) жизни осуществляется в соответствии с </w:t>
      </w:r>
      <w:r>
        <w:rPr>
          <w:rFonts w:ascii="Times New Roman"/>
          <w:b w:val="false"/>
          <w:i w:val="false"/>
          <w:color w:val="000000"/>
          <w:sz w:val="28"/>
        </w:rPr>
        <w:t>пунктами 45</w:t>
      </w:r>
      <w:r>
        <w:rPr>
          <w:rFonts w:ascii="Times New Roman"/>
          <w:b w:val="false"/>
          <w:i w:val="false"/>
          <w:color w:val="000000"/>
          <w:sz w:val="28"/>
        </w:rPr>
        <w:t>, </w:t>
      </w:r>
      <w:r>
        <w:rPr>
          <w:rFonts w:ascii="Times New Roman"/>
          <w:b w:val="false"/>
          <w:i w:val="false"/>
          <w:color w:val="000000"/>
          <w:sz w:val="28"/>
        </w:rPr>
        <w:t>46</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50. Доля перестраховщика в РНУ по договорам накопительного страхования (перестрахования) жизни и договорам аннуитета определяется исходя из доли ответственности по договору страхования, переданной на перестрахование, и рассчитывается в соответствии с </w:t>
      </w:r>
      <w:r>
        <w:rPr>
          <w:rFonts w:ascii="Times New Roman"/>
          <w:b w:val="false"/>
          <w:i w:val="false"/>
          <w:color w:val="000000"/>
          <w:sz w:val="28"/>
        </w:rPr>
        <w:t>пунктами 34</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Правил либо на основе фактического размера страховой премии (страховых взносов) по договору перестрахования (в зависимости от того, какая из полученных величин является наименьшей).</w:t>
      </w:r>
      <w:r>
        <w:br/>
      </w:r>
      <w:r>
        <w:rPr>
          <w:rFonts w:ascii="Times New Roman"/>
          <w:b w:val="false"/>
          <w:i w:val="false"/>
          <w:color w:val="000000"/>
          <w:sz w:val="28"/>
        </w:rPr>
        <w:t>
</w:t>
      </w:r>
      <w:r>
        <w:rPr>
          <w:rFonts w:ascii="Times New Roman"/>
          <w:b w:val="false"/>
          <w:i w:val="false"/>
          <w:color w:val="000000"/>
          <w:sz w:val="28"/>
        </w:rPr>
        <w:t>
      51. Доля перестраховщика в РЗНУ по договорам накопительного страхования (перестрахования) жизни определяется в соответствии с </w:t>
      </w:r>
      <w:r>
        <w:rPr>
          <w:rFonts w:ascii="Times New Roman"/>
          <w:b w:val="false"/>
          <w:i w:val="false"/>
          <w:color w:val="000000"/>
          <w:sz w:val="28"/>
        </w:rPr>
        <w:t>пунктом 48</w:t>
      </w:r>
      <w:r>
        <w:rPr>
          <w:rFonts w:ascii="Times New Roman"/>
          <w:b w:val="false"/>
          <w:i w:val="false"/>
          <w:color w:val="000000"/>
          <w:sz w:val="28"/>
        </w:rPr>
        <w:t xml:space="preserve"> Правил.</w:t>
      </w:r>
    </w:p>
    <w:bookmarkEnd w:id="22"/>
    <w:bookmarkStart w:name="z138" w:id="23"/>
    <w:p>
      <w:pPr>
        <w:spacing w:after="0"/>
        <w:ind w:left="0"/>
        <w:jc w:val="both"/>
      </w:pPr>
      <w:r>
        <w:rPr>
          <w:rFonts w:ascii="Times New Roman"/>
          <w:b w:val="false"/>
          <w:i w:val="false"/>
          <w:color w:val="000000"/>
          <w:sz w:val="28"/>
        </w:rPr>
        <w:t>
Доля перестраховщика в страховых резервах</w:t>
      </w:r>
      <w:r>
        <w:br/>
      </w:r>
      <w:r>
        <w:rPr>
          <w:rFonts w:ascii="Times New Roman"/>
          <w:b w:val="false"/>
          <w:i w:val="false"/>
          <w:color w:val="000000"/>
          <w:sz w:val="28"/>
        </w:rPr>
        <w:t>
по непропорциональному перестрахованию</w:t>
      </w:r>
    </w:p>
    <w:bookmarkEnd w:id="23"/>
    <w:bookmarkStart w:name="z82" w:id="24"/>
    <w:p>
      <w:pPr>
        <w:spacing w:after="0"/>
        <w:ind w:left="0"/>
        <w:jc w:val="both"/>
      </w:pPr>
      <w:r>
        <w:rPr>
          <w:rFonts w:ascii="Times New Roman"/>
          <w:b w:val="false"/>
          <w:i w:val="false"/>
          <w:color w:val="000000"/>
          <w:sz w:val="28"/>
        </w:rPr>
        <w:t>
      52. Доля перестраховщика в РНУ по договорам страхования жизни и договорам аннуитета не рассчитывается.</w:t>
      </w:r>
      <w:r>
        <w:br/>
      </w:r>
      <w:r>
        <w:rPr>
          <w:rFonts w:ascii="Times New Roman"/>
          <w:b w:val="false"/>
          <w:i w:val="false"/>
          <w:color w:val="000000"/>
          <w:sz w:val="28"/>
        </w:rPr>
        <w:t>
</w:t>
      </w:r>
      <w:r>
        <w:rPr>
          <w:rFonts w:ascii="Times New Roman"/>
          <w:b w:val="false"/>
          <w:i w:val="false"/>
          <w:color w:val="000000"/>
          <w:sz w:val="28"/>
        </w:rPr>
        <w:t>
      53. Доля перестраховщика в РЗНУ по договорам накопительного страхования (перестрахования) жизни определяется в соответствии с </w:t>
      </w:r>
      <w:r>
        <w:rPr>
          <w:rFonts w:ascii="Times New Roman"/>
          <w:b w:val="false"/>
          <w:i w:val="false"/>
          <w:color w:val="000000"/>
          <w:sz w:val="28"/>
        </w:rPr>
        <w:t>пунктом 48</w:t>
      </w:r>
      <w:r>
        <w:rPr>
          <w:rFonts w:ascii="Times New Roman"/>
          <w:b w:val="false"/>
          <w:i w:val="false"/>
          <w:color w:val="000000"/>
          <w:sz w:val="28"/>
        </w:rPr>
        <w:t xml:space="preserve"> Правил.</w:t>
      </w:r>
    </w:p>
    <w:bookmarkEnd w:id="24"/>
    <w:bookmarkStart w:name="z84" w:id="25"/>
    <w:p>
      <w:pPr>
        <w:spacing w:after="0"/>
        <w:ind w:left="0"/>
        <w:jc w:val="left"/>
      </w:pPr>
      <w:r>
        <w:rPr>
          <w:rFonts w:ascii="Times New Roman"/>
          <w:b/>
          <w:i w:val="false"/>
          <w:color w:val="000000"/>
        </w:rPr>
        <w:t xml:space="preserve"> 
7. Порядок исчисления доходов и расходов по страховым резервам</w:t>
      </w:r>
    </w:p>
    <w:bookmarkEnd w:id="25"/>
    <w:bookmarkStart w:name="z139" w:id="26"/>
    <w:p>
      <w:pPr>
        <w:spacing w:after="0"/>
        <w:ind w:left="0"/>
        <w:jc w:val="both"/>
      </w:pPr>
      <w:r>
        <w:rPr>
          <w:rFonts w:ascii="Times New Roman"/>
          <w:b w:val="false"/>
          <w:i w:val="false"/>
          <w:color w:val="000000"/>
          <w:sz w:val="28"/>
        </w:rPr>
        <w:t>
Отрасль «общее страхование»</w:t>
      </w:r>
    </w:p>
    <w:bookmarkEnd w:id="26"/>
    <w:bookmarkStart w:name="z85" w:id="27"/>
    <w:p>
      <w:pPr>
        <w:spacing w:after="0"/>
        <w:ind w:left="0"/>
        <w:jc w:val="both"/>
      </w:pPr>
      <w:r>
        <w:rPr>
          <w:rFonts w:ascii="Times New Roman"/>
          <w:b w:val="false"/>
          <w:i w:val="false"/>
          <w:color w:val="000000"/>
          <w:sz w:val="28"/>
        </w:rPr>
        <w:t>
      54. Расходы по созданию РНП определяются в соответствии с данными </w:t>
      </w:r>
      <w:r>
        <w:rPr>
          <w:rFonts w:ascii="Times New Roman"/>
          <w:b w:val="false"/>
          <w:i w:val="false"/>
          <w:color w:val="000000"/>
          <w:sz w:val="28"/>
        </w:rPr>
        <w:t>формы 1</w:t>
      </w:r>
      <w:r>
        <w:rPr>
          <w:rFonts w:ascii="Times New Roman"/>
          <w:b w:val="false"/>
          <w:i w:val="false"/>
          <w:color w:val="000000"/>
          <w:sz w:val="28"/>
        </w:rPr>
        <w:t xml:space="preserve"> приложения 1 Правил, как увеличение РНП по отдельному договору страхования (перестрахования) с начала до конца отчетного периода.</w:t>
      </w:r>
      <w:r>
        <w:br/>
      </w:r>
      <w:r>
        <w:rPr>
          <w:rFonts w:ascii="Times New Roman"/>
          <w:b w:val="false"/>
          <w:i w:val="false"/>
          <w:color w:val="000000"/>
          <w:sz w:val="28"/>
        </w:rPr>
        <w:t>
      Доходы от снижения РНП определяются в соответствии с данными </w:t>
      </w:r>
      <w:r>
        <w:rPr>
          <w:rFonts w:ascii="Times New Roman"/>
          <w:b w:val="false"/>
          <w:i w:val="false"/>
          <w:color w:val="000000"/>
          <w:sz w:val="28"/>
        </w:rPr>
        <w:t>формы 1</w:t>
      </w:r>
      <w:r>
        <w:rPr>
          <w:rFonts w:ascii="Times New Roman"/>
          <w:b w:val="false"/>
          <w:i w:val="false"/>
          <w:color w:val="000000"/>
          <w:sz w:val="28"/>
        </w:rPr>
        <w:t xml:space="preserve"> приложения 1 Правил, как снижение РНП по отдельному договору страхования (перестрахования) с начала до конца отчетного периода.</w:t>
      </w:r>
      <w:r>
        <w:br/>
      </w:r>
      <w:r>
        <w:rPr>
          <w:rFonts w:ascii="Times New Roman"/>
          <w:b w:val="false"/>
          <w:i w:val="false"/>
          <w:color w:val="000000"/>
          <w:sz w:val="28"/>
        </w:rPr>
        <w:t>
      Доходы по созданию доли перестраховщика в РНП определяются в соответствии с данными </w:t>
      </w:r>
      <w:r>
        <w:rPr>
          <w:rFonts w:ascii="Times New Roman"/>
          <w:b w:val="false"/>
          <w:i w:val="false"/>
          <w:color w:val="000000"/>
          <w:sz w:val="28"/>
        </w:rPr>
        <w:t>формы 2</w:t>
      </w:r>
      <w:r>
        <w:rPr>
          <w:rFonts w:ascii="Times New Roman"/>
          <w:b w:val="false"/>
          <w:i w:val="false"/>
          <w:color w:val="000000"/>
          <w:sz w:val="28"/>
        </w:rPr>
        <w:t xml:space="preserve"> приложения 1 Правил, как увеличение доли перестраховщика в РНП по отдельному договору страхования (перестрахования) с начала до конца отчетного периода.</w:t>
      </w:r>
      <w:r>
        <w:br/>
      </w:r>
      <w:r>
        <w:rPr>
          <w:rFonts w:ascii="Times New Roman"/>
          <w:b w:val="false"/>
          <w:i w:val="false"/>
          <w:color w:val="000000"/>
          <w:sz w:val="28"/>
        </w:rPr>
        <w:t>
      Расходы от снижения доли перестраховщика в РНП определяются в соответствии с данными </w:t>
      </w:r>
      <w:r>
        <w:rPr>
          <w:rFonts w:ascii="Times New Roman"/>
          <w:b w:val="false"/>
          <w:i w:val="false"/>
          <w:color w:val="000000"/>
          <w:sz w:val="28"/>
        </w:rPr>
        <w:t>формы 2</w:t>
      </w:r>
      <w:r>
        <w:rPr>
          <w:rFonts w:ascii="Times New Roman"/>
          <w:b w:val="false"/>
          <w:i w:val="false"/>
          <w:color w:val="000000"/>
          <w:sz w:val="28"/>
        </w:rPr>
        <w:t xml:space="preserve"> приложения 1 Правил, как уменьшение доли перестраховщика в РНП по отдельному договору страхования (перестрахования) с начала до конца отчетного периода.</w:t>
      </w:r>
      <w:r>
        <w:br/>
      </w:r>
      <w:r>
        <w:rPr>
          <w:rFonts w:ascii="Times New Roman"/>
          <w:b w:val="false"/>
          <w:i w:val="false"/>
          <w:color w:val="000000"/>
          <w:sz w:val="28"/>
        </w:rPr>
        <w:t>
</w:t>
      </w:r>
      <w:r>
        <w:rPr>
          <w:rFonts w:ascii="Times New Roman"/>
          <w:b w:val="false"/>
          <w:i w:val="false"/>
          <w:color w:val="000000"/>
          <w:sz w:val="28"/>
        </w:rPr>
        <w:t>
      55. Расходы по созданию РЗНУ определяются в соответствии с данными </w:t>
      </w:r>
      <w:r>
        <w:rPr>
          <w:rFonts w:ascii="Times New Roman"/>
          <w:b w:val="false"/>
          <w:i w:val="false"/>
          <w:color w:val="000000"/>
          <w:sz w:val="28"/>
        </w:rPr>
        <w:t>формы 3</w:t>
      </w:r>
      <w:r>
        <w:rPr>
          <w:rFonts w:ascii="Times New Roman"/>
          <w:b w:val="false"/>
          <w:i w:val="false"/>
          <w:color w:val="000000"/>
          <w:sz w:val="28"/>
        </w:rPr>
        <w:t xml:space="preserve"> приложения 1 Правил, в виде увеличения РЗНУ по договору страхования (перестрахования) с начала до конца отчетного периода.</w:t>
      </w:r>
      <w:r>
        <w:br/>
      </w:r>
      <w:r>
        <w:rPr>
          <w:rFonts w:ascii="Times New Roman"/>
          <w:b w:val="false"/>
          <w:i w:val="false"/>
          <w:color w:val="000000"/>
          <w:sz w:val="28"/>
        </w:rPr>
        <w:t>
      Доходы от снижения РЗНУ определяются в соответствии с данными </w:t>
      </w:r>
      <w:r>
        <w:rPr>
          <w:rFonts w:ascii="Times New Roman"/>
          <w:b w:val="false"/>
          <w:i w:val="false"/>
          <w:color w:val="000000"/>
          <w:sz w:val="28"/>
        </w:rPr>
        <w:t>формы 3</w:t>
      </w:r>
      <w:r>
        <w:rPr>
          <w:rFonts w:ascii="Times New Roman"/>
          <w:b w:val="false"/>
          <w:i w:val="false"/>
          <w:color w:val="000000"/>
          <w:sz w:val="28"/>
        </w:rPr>
        <w:t xml:space="preserve"> приложения 1 Правил, в виде снижения величины РЗНУ по договору страхования (перестрахования) с начала до конца отчетного периода.</w:t>
      </w:r>
      <w:r>
        <w:br/>
      </w:r>
      <w:r>
        <w:rPr>
          <w:rFonts w:ascii="Times New Roman"/>
          <w:b w:val="false"/>
          <w:i w:val="false"/>
          <w:color w:val="000000"/>
          <w:sz w:val="28"/>
        </w:rPr>
        <w:t>
      Доходы по созданию доли перестраховщика в РЗНУ определяются в соответствии с данными </w:t>
      </w:r>
      <w:r>
        <w:rPr>
          <w:rFonts w:ascii="Times New Roman"/>
          <w:b w:val="false"/>
          <w:i w:val="false"/>
          <w:color w:val="000000"/>
          <w:sz w:val="28"/>
        </w:rPr>
        <w:t>формы 3</w:t>
      </w:r>
      <w:r>
        <w:rPr>
          <w:rFonts w:ascii="Times New Roman"/>
          <w:b w:val="false"/>
          <w:i w:val="false"/>
          <w:color w:val="000000"/>
          <w:sz w:val="28"/>
        </w:rPr>
        <w:t xml:space="preserve"> приложения 1 Правил, как увеличение доли перестраховщика в РЗНУ по отдельному договору страхования (перестрахования) с начала до конца отчетного периода.</w:t>
      </w:r>
      <w:r>
        <w:br/>
      </w:r>
      <w:r>
        <w:rPr>
          <w:rFonts w:ascii="Times New Roman"/>
          <w:b w:val="false"/>
          <w:i w:val="false"/>
          <w:color w:val="000000"/>
          <w:sz w:val="28"/>
        </w:rPr>
        <w:t>
      Расходы от снижения доли перестраховщика в РЗНУ определяются в соответствии с данными </w:t>
      </w:r>
      <w:r>
        <w:rPr>
          <w:rFonts w:ascii="Times New Roman"/>
          <w:b w:val="false"/>
          <w:i w:val="false"/>
          <w:color w:val="000000"/>
          <w:sz w:val="28"/>
        </w:rPr>
        <w:t>формы 3</w:t>
      </w:r>
      <w:r>
        <w:rPr>
          <w:rFonts w:ascii="Times New Roman"/>
          <w:b w:val="false"/>
          <w:i w:val="false"/>
          <w:color w:val="000000"/>
          <w:sz w:val="28"/>
        </w:rPr>
        <w:t xml:space="preserve"> приложения 1 Правил, как уменьшение доли перестраховщика в РЗНУ по отдельному договору страхования (перестрахования) с начала до конца отчетного периода.</w:t>
      </w:r>
      <w:r>
        <w:br/>
      </w:r>
      <w:r>
        <w:rPr>
          <w:rFonts w:ascii="Times New Roman"/>
          <w:b w:val="false"/>
          <w:i w:val="false"/>
          <w:color w:val="000000"/>
          <w:sz w:val="28"/>
        </w:rPr>
        <w:t>
</w:t>
      </w:r>
      <w:r>
        <w:rPr>
          <w:rFonts w:ascii="Times New Roman"/>
          <w:b w:val="false"/>
          <w:i w:val="false"/>
          <w:color w:val="000000"/>
          <w:sz w:val="28"/>
        </w:rPr>
        <w:t>
      56. Расходы по созданию РПНУ определяются в соответствии с данными </w:t>
      </w:r>
      <w:r>
        <w:rPr>
          <w:rFonts w:ascii="Times New Roman"/>
          <w:b w:val="false"/>
          <w:i w:val="false"/>
          <w:color w:val="000000"/>
          <w:sz w:val="28"/>
        </w:rPr>
        <w:t>форм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приложения 2 Правил, в виде увеличения РПНУ по классу страхования с начала до конца отчетного периода.</w:t>
      </w:r>
      <w:r>
        <w:br/>
      </w:r>
      <w:r>
        <w:rPr>
          <w:rFonts w:ascii="Times New Roman"/>
          <w:b w:val="false"/>
          <w:i w:val="false"/>
          <w:color w:val="000000"/>
          <w:sz w:val="28"/>
        </w:rPr>
        <w:t>
      Доходы от снижения РПНУ определяются в соответствии с данными </w:t>
      </w:r>
      <w:r>
        <w:rPr>
          <w:rFonts w:ascii="Times New Roman"/>
          <w:b w:val="false"/>
          <w:i w:val="false"/>
          <w:color w:val="000000"/>
          <w:sz w:val="28"/>
        </w:rPr>
        <w:t>форм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приложения 2 Правил, в виде снижения РПНУ по классу страхования с начала до конца отчетного периода.</w:t>
      </w:r>
      <w:r>
        <w:br/>
      </w:r>
      <w:r>
        <w:rPr>
          <w:rFonts w:ascii="Times New Roman"/>
          <w:b w:val="false"/>
          <w:i w:val="false"/>
          <w:color w:val="000000"/>
          <w:sz w:val="28"/>
        </w:rPr>
        <w:t>
      Доходы по созданию доли перестраховщика в РПНУ определяются в соответствии с данными </w:t>
      </w:r>
      <w:r>
        <w:rPr>
          <w:rFonts w:ascii="Times New Roman"/>
          <w:b w:val="false"/>
          <w:i w:val="false"/>
          <w:color w:val="000000"/>
          <w:sz w:val="28"/>
        </w:rPr>
        <w:t>форм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приложения 2 Правил, в виде увеличения доли перестраховщика в РПНУ по классу страхования с начала до конца отчетного периода.</w:t>
      </w:r>
      <w:r>
        <w:br/>
      </w:r>
      <w:r>
        <w:rPr>
          <w:rFonts w:ascii="Times New Roman"/>
          <w:b w:val="false"/>
          <w:i w:val="false"/>
          <w:color w:val="000000"/>
          <w:sz w:val="28"/>
        </w:rPr>
        <w:t>
      Расходы от снижения доли перестраховщика в РПНУ определяются в соответствии с данными </w:t>
      </w:r>
      <w:r>
        <w:rPr>
          <w:rFonts w:ascii="Times New Roman"/>
          <w:b w:val="false"/>
          <w:i w:val="false"/>
          <w:color w:val="000000"/>
          <w:sz w:val="28"/>
        </w:rPr>
        <w:t>форм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приложения 2 Правил, в виде уменьшения доли перестраховщика в РПНУ по классу страхования с начала до конца отчетного периода.</w:t>
      </w:r>
    </w:p>
    <w:bookmarkEnd w:id="27"/>
    <w:bookmarkStart w:name="z140" w:id="28"/>
    <w:p>
      <w:pPr>
        <w:spacing w:after="0"/>
        <w:ind w:left="0"/>
        <w:jc w:val="both"/>
      </w:pPr>
      <w:r>
        <w:rPr>
          <w:rFonts w:ascii="Times New Roman"/>
          <w:b w:val="false"/>
          <w:i w:val="false"/>
          <w:color w:val="000000"/>
          <w:sz w:val="28"/>
        </w:rPr>
        <w:t>
Отрасль «страхование жизни»</w:t>
      </w:r>
    </w:p>
    <w:bookmarkEnd w:id="28"/>
    <w:bookmarkStart w:name="z88" w:id="29"/>
    <w:p>
      <w:pPr>
        <w:spacing w:after="0"/>
        <w:ind w:left="0"/>
        <w:jc w:val="both"/>
      </w:pPr>
      <w:r>
        <w:rPr>
          <w:rFonts w:ascii="Times New Roman"/>
          <w:b w:val="false"/>
          <w:i w:val="false"/>
          <w:color w:val="000000"/>
          <w:sz w:val="28"/>
        </w:rPr>
        <w:t>
      57. Расходы по созданию РНУ определяются в соответствии с данными </w:t>
      </w:r>
      <w:r>
        <w:rPr>
          <w:rFonts w:ascii="Times New Roman"/>
          <w:b w:val="false"/>
          <w:i w:val="false"/>
          <w:color w:val="000000"/>
          <w:sz w:val="28"/>
        </w:rPr>
        <w:t>формы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приложения 3 Правил, как увеличение РНУ по отдельному договору страхования (перестрахования) с начала до конца периода.</w:t>
      </w:r>
      <w:r>
        <w:br/>
      </w:r>
      <w:r>
        <w:rPr>
          <w:rFonts w:ascii="Times New Roman"/>
          <w:b w:val="false"/>
          <w:i w:val="false"/>
          <w:color w:val="000000"/>
          <w:sz w:val="28"/>
        </w:rPr>
        <w:t>
      Доходы от снижения РНУ определяются в соответствии с данными </w:t>
      </w:r>
      <w:r>
        <w:rPr>
          <w:rFonts w:ascii="Times New Roman"/>
          <w:b w:val="false"/>
          <w:i w:val="false"/>
          <w:color w:val="000000"/>
          <w:sz w:val="28"/>
        </w:rPr>
        <w:t>формы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приложения 3 Правил, как снижение РНУ по отдельному договору страхования (перестрахования) с начала до конца отчетного периода.</w:t>
      </w:r>
      <w:r>
        <w:br/>
      </w:r>
      <w:r>
        <w:rPr>
          <w:rFonts w:ascii="Times New Roman"/>
          <w:b w:val="false"/>
          <w:i w:val="false"/>
          <w:color w:val="000000"/>
          <w:sz w:val="28"/>
        </w:rPr>
        <w:t>
      Доходы по созданию доли перестраховщика в РНУ определяются в соответствии с данными </w:t>
      </w:r>
      <w:r>
        <w:rPr>
          <w:rFonts w:ascii="Times New Roman"/>
          <w:b w:val="false"/>
          <w:i w:val="false"/>
          <w:color w:val="000000"/>
          <w:sz w:val="28"/>
        </w:rPr>
        <w:t>формы 3</w:t>
      </w:r>
      <w:r>
        <w:rPr>
          <w:rFonts w:ascii="Times New Roman"/>
          <w:b w:val="false"/>
          <w:i w:val="false"/>
          <w:color w:val="000000"/>
          <w:sz w:val="28"/>
        </w:rPr>
        <w:t xml:space="preserve"> приложения 3 Правил, как увеличение доли перестраховщика в РНУ по отдельному договору страхования (перестрахования) с начала до конца отчетного периода.</w:t>
      </w:r>
      <w:r>
        <w:br/>
      </w:r>
      <w:r>
        <w:rPr>
          <w:rFonts w:ascii="Times New Roman"/>
          <w:b w:val="false"/>
          <w:i w:val="false"/>
          <w:color w:val="000000"/>
          <w:sz w:val="28"/>
        </w:rPr>
        <w:t>
      Расходы от снижения доли перестраховщика в РНУ определяются в соответствии с данными </w:t>
      </w:r>
      <w:r>
        <w:rPr>
          <w:rFonts w:ascii="Times New Roman"/>
          <w:b w:val="false"/>
          <w:i w:val="false"/>
          <w:color w:val="000000"/>
          <w:sz w:val="28"/>
        </w:rPr>
        <w:t>формы 3</w:t>
      </w:r>
      <w:r>
        <w:rPr>
          <w:rFonts w:ascii="Times New Roman"/>
          <w:b w:val="false"/>
          <w:i w:val="false"/>
          <w:color w:val="000000"/>
          <w:sz w:val="28"/>
        </w:rPr>
        <w:t xml:space="preserve"> приложения 3 Правил, как уменьшение доли перестраховщика в РНУ по отдельному договору страхования (перестрахования) с начала до конца отчетного периода.</w:t>
      </w:r>
      <w:r>
        <w:br/>
      </w:r>
      <w:r>
        <w:rPr>
          <w:rFonts w:ascii="Times New Roman"/>
          <w:b w:val="false"/>
          <w:i w:val="false"/>
          <w:color w:val="000000"/>
          <w:sz w:val="28"/>
        </w:rPr>
        <w:t>
</w:t>
      </w:r>
      <w:r>
        <w:rPr>
          <w:rFonts w:ascii="Times New Roman"/>
          <w:b w:val="false"/>
          <w:i w:val="false"/>
          <w:color w:val="000000"/>
          <w:sz w:val="28"/>
        </w:rPr>
        <w:t>
      58. Расходы по созданию РЗНУ по договорам накопительного страхования (перестрахования) жизни определяется в соответствии с данными </w:t>
      </w:r>
      <w:r>
        <w:rPr>
          <w:rFonts w:ascii="Times New Roman"/>
          <w:b w:val="false"/>
          <w:i w:val="false"/>
          <w:color w:val="000000"/>
          <w:sz w:val="28"/>
        </w:rPr>
        <w:t>формы 4</w:t>
      </w:r>
      <w:r>
        <w:rPr>
          <w:rFonts w:ascii="Times New Roman"/>
          <w:b w:val="false"/>
          <w:i w:val="false"/>
          <w:color w:val="000000"/>
          <w:sz w:val="28"/>
        </w:rPr>
        <w:t xml:space="preserve"> приложения 3 Правил, как увеличение РЗНУ по отдельному договору страхования (перестрахования) с начала до конца отчетного периода.</w:t>
      </w:r>
      <w:r>
        <w:br/>
      </w:r>
      <w:r>
        <w:rPr>
          <w:rFonts w:ascii="Times New Roman"/>
          <w:b w:val="false"/>
          <w:i w:val="false"/>
          <w:color w:val="000000"/>
          <w:sz w:val="28"/>
        </w:rPr>
        <w:t>
      Доходы от снижения РЗНУ определяются в соответствии с данными </w:t>
      </w:r>
      <w:r>
        <w:rPr>
          <w:rFonts w:ascii="Times New Roman"/>
          <w:b w:val="false"/>
          <w:i w:val="false"/>
          <w:color w:val="000000"/>
          <w:sz w:val="28"/>
        </w:rPr>
        <w:t>формы 4</w:t>
      </w:r>
      <w:r>
        <w:rPr>
          <w:rFonts w:ascii="Times New Roman"/>
          <w:b w:val="false"/>
          <w:i w:val="false"/>
          <w:color w:val="000000"/>
          <w:sz w:val="28"/>
        </w:rPr>
        <w:t xml:space="preserve"> приложения 3 Правил, как снижение РЗНУ по отдельному договору страхования (перестрахования) с начала до конца отчетного периода.</w:t>
      </w:r>
      <w:r>
        <w:br/>
      </w:r>
      <w:r>
        <w:rPr>
          <w:rFonts w:ascii="Times New Roman"/>
          <w:b w:val="false"/>
          <w:i w:val="false"/>
          <w:color w:val="000000"/>
          <w:sz w:val="28"/>
        </w:rPr>
        <w:t>
      Доходы по созданию доли перестраховщика в РЗНУ определяются в соответствии с данными </w:t>
      </w:r>
      <w:r>
        <w:rPr>
          <w:rFonts w:ascii="Times New Roman"/>
          <w:b w:val="false"/>
          <w:i w:val="false"/>
          <w:color w:val="000000"/>
          <w:sz w:val="28"/>
        </w:rPr>
        <w:t>формы 4</w:t>
      </w:r>
      <w:r>
        <w:rPr>
          <w:rFonts w:ascii="Times New Roman"/>
          <w:b w:val="false"/>
          <w:i w:val="false"/>
          <w:color w:val="000000"/>
          <w:sz w:val="28"/>
        </w:rPr>
        <w:t xml:space="preserve"> приложения 3 Правил, как увеличение доли перестраховщика в РЗНУ по отдельному договору страхования (перестрахования) с начала до конца отчетного периода.</w:t>
      </w:r>
      <w:r>
        <w:br/>
      </w:r>
      <w:r>
        <w:rPr>
          <w:rFonts w:ascii="Times New Roman"/>
          <w:b w:val="false"/>
          <w:i w:val="false"/>
          <w:color w:val="000000"/>
          <w:sz w:val="28"/>
        </w:rPr>
        <w:t>
      Расходы от снижения доли перестраховщика в РЗНУ определяются в соответствии с данными </w:t>
      </w:r>
      <w:r>
        <w:rPr>
          <w:rFonts w:ascii="Times New Roman"/>
          <w:b w:val="false"/>
          <w:i w:val="false"/>
          <w:color w:val="000000"/>
          <w:sz w:val="28"/>
        </w:rPr>
        <w:t>формы 4</w:t>
      </w:r>
      <w:r>
        <w:rPr>
          <w:rFonts w:ascii="Times New Roman"/>
          <w:b w:val="false"/>
          <w:i w:val="false"/>
          <w:color w:val="000000"/>
          <w:sz w:val="28"/>
        </w:rPr>
        <w:t xml:space="preserve"> приложения 3 Правил, как уменьшение доли перестраховщика в РЗНУ по отдельному договору страхования (перестрахования) с начала до конца отчетного периода.</w:t>
      </w:r>
    </w:p>
    <w:bookmarkEnd w:id="29"/>
    <w:bookmarkStart w:name="z90" w:id="3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создания  </w:t>
      </w:r>
      <w:r>
        <w:br/>
      </w:r>
      <w:r>
        <w:rPr>
          <w:rFonts w:ascii="Times New Roman"/>
          <w:b w:val="false"/>
          <w:i w:val="false"/>
          <w:color w:val="000000"/>
          <w:sz w:val="28"/>
        </w:rPr>
        <w:t xml:space="preserve">
страховых резервов  </w:t>
      </w:r>
    </w:p>
    <w:bookmarkEnd w:id="30"/>
    <w:bookmarkStart w:name="z91" w:id="31"/>
    <w:p>
      <w:pPr>
        <w:spacing w:after="0"/>
        <w:ind w:left="0"/>
        <w:jc w:val="both"/>
      </w:pPr>
      <w:r>
        <w:rPr>
          <w:rFonts w:ascii="Times New Roman"/>
          <w:b w:val="false"/>
          <w:i w:val="false"/>
          <w:color w:val="000000"/>
          <w:sz w:val="28"/>
        </w:rPr>
        <w:t>
Форма 1</w:t>
      </w:r>
    </w:p>
    <w:bookmarkEnd w:id="31"/>
    <w:bookmarkStart w:name="z92" w:id="32"/>
    <w:p>
      <w:pPr>
        <w:spacing w:after="0"/>
        <w:ind w:left="0"/>
        <w:jc w:val="both"/>
      </w:pPr>
      <w:r>
        <w:rPr>
          <w:rFonts w:ascii="Times New Roman"/>
          <w:b w:val="false"/>
          <w:i w:val="false"/>
          <w:color w:val="000000"/>
          <w:sz w:val="28"/>
        </w:rPr>
        <w:t>
</w:t>
      </w: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          учета действующих договоров страхования и договоров,</w:t>
      </w:r>
      <w:r>
        <w:br/>
      </w:r>
      <w:r>
        <w:rPr>
          <w:rFonts w:ascii="Times New Roman"/>
          <w:b w:val="false"/>
          <w:i w:val="false"/>
          <w:color w:val="000000"/>
          <w:sz w:val="28"/>
        </w:rPr>
        <w:t>
</w:t>
      </w:r>
      <w:r>
        <w:rPr>
          <w:rFonts w:ascii="Times New Roman"/>
          <w:b/>
          <w:i w:val="false"/>
          <w:color w:val="000000"/>
          <w:sz w:val="28"/>
        </w:rPr>
        <w:t>          принятых в перестрахование по состоянию на__________</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
        <w:gridCol w:w="837"/>
        <w:gridCol w:w="920"/>
        <w:gridCol w:w="981"/>
        <w:gridCol w:w="940"/>
        <w:gridCol w:w="1105"/>
        <w:gridCol w:w="1105"/>
        <w:gridCol w:w="1105"/>
        <w:gridCol w:w="982"/>
        <w:gridCol w:w="1106"/>
        <w:gridCol w:w="1106"/>
        <w:gridCol w:w="982"/>
        <w:gridCol w:w="530"/>
      </w:tblGrid>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вания</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ватель</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(полиса</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вания)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вания</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оконча-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вания</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защиты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оконча-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защиты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суммы</w:t>
            </w:r>
            <w:r>
              <w:br/>
            </w:r>
            <w:r>
              <w:rPr>
                <w:rFonts w:ascii="Times New Roman"/>
                <w:b w:val="false"/>
                <w:i w:val="false"/>
                <w:color w:val="000000"/>
                <w:sz w:val="20"/>
              </w:rPr>
              <w:t>
</w:t>
            </w:r>
            <w:r>
              <w:rPr>
                <w:rFonts w:ascii="Times New Roman"/>
                <w:b w:val="false"/>
                <w:i w:val="false"/>
                <w:color w:val="000000"/>
                <w:sz w:val="20"/>
              </w:rPr>
              <w:t>(в тенге)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премии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договору</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(в тенге)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при наличии -</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посред-</w:t>
            </w:r>
            <w:r>
              <w:br/>
            </w:r>
            <w:r>
              <w:rPr>
                <w:rFonts w:ascii="Times New Roman"/>
                <w:b w:val="false"/>
                <w:i w:val="false"/>
                <w:color w:val="000000"/>
                <w:sz w:val="20"/>
              </w:rPr>
              <w:t>
</w:t>
            </w:r>
            <w:r>
              <w:rPr>
                <w:rFonts w:ascii="Times New Roman"/>
                <w:b w:val="false"/>
                <w:i w:val="false"/>
                <w:color w:val="000000"/>
                <w:sz w:val="20"/>
              </w:rPr>
              <w:t>ника)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комис-</w:t>
            </w:r>
            <w:r>
              <w:br/>
            </w:r>
            <w:r>
              <w:rPr>
                <w:rFonts w:ascii="Times New Roman"/>
                <w:b w:val="false"/>
                <w:i w:val="false"/>
                <w:color w:val="000000"/>
                <w:sz w:val="20"/>
              </w:rPr>
              <w:t>
</w:t>
            </w:r>
            <w:r>
              <w:rPr>
                <w:rFonts w:ascii="Times New Roman"/>
                <w:b w:val="false"/>
                <w:i w:val="false"/>
                <w:color w:val="000000"/>
                <w:sz w:val="20"/>
              </w:rPr>
              <w:t>сион-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возна-</w:t>
            </w:r>
            <w:r>
              <w:br/>
            </w:r>
            <w:r>
              <w:rPr>
                <w:rFonts w:ascii="Times New Roman"/>
                <w:b w:val="false"/>
                <w:i w:val="false"/>
                <w:color w:val="000000"/>
                <w:sz w:val="20"/>
              </w:rPr>
              <w:t>
</w:t>
            </w:r>
            <w:r>
              <w:rPr>
                <w:rFonts w:ascii="Times New Roman"/>
                <w:b w:val="false"/>
                <w:i w:val="false"/>
                <w:color w:val="000000"/>
                <w:sz w:val="20"/>
              </w:rPr>
              <w:t>гражде-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(в тенге)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РНП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33"/>
    <w:p>
      <w:pPr>
        <w:spacing w:after="0"/>
        <w:ind w:left="0"/>
        <w:jc w:val="both"/>
      </w:pPr>
      <w:r>
        <w:rPr>
          <w:rFonts w:ascii="Times New Roman"/>
          <w:b w:val="false"/>
          <w:i w:val="false"/>
          <w:color w:val="000000"/>
          <w:sz w:val="28"/>
        </w:rPr>
        <w:t>
Форма 2</w:t>
      </w:r>
    </w:p>
    <w:bookmarkEnd w:id="33"/>
    <w:bookmarkStart w:name="z94" w:id="34"/>
    <w:p>
      <w:pPr>
        <w:spacing w:after="0"/>
        <w:ind w:left="0"/>
        <w:jc w:val="both"/>
      </w:pPr>
      <w:r>
        <w:rPr>
          <w:rFonts w:ascii="Times New Roman"/>
          <w:b w:val="false"/>
          <w:i w:val="false"/>
          <w:color w:val="000000"/>
          <w:sz w:val="28"/>
        </w:rPr>
        <w:t>
</w:t>
      </w: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            учета договоров, переданных в перестрахование</w:t>
      </w:r>
      <w:r>
        <w:br/>
      </w:r>
      <w:r>
        <w:rPr>
          <w:rFonts w:ascii="Times New Roman"/>
          <w:b w:val="false"/>
          <w:i w:val="false"/>
          <w:color w:val="000000"/>
          <w:sz w:val="28"/>
        </w:rPr>
        <w:t>
</w:t>
      </w:r>
      <w:r>
        <w:rPr>
          <w:rFonts w:ascii="Times New Roman"/>
          <w:b/>
          <w:i w:val="false"/>
          <w:color w:val="000000"/>
          <w:sz w:val="28"/>
        </w:rPr>
        <w:t>                     по состоянию на__________</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884"/>
        <w:gridCol w:w="884"/>
        <w:gridCol w:w="1010"/>
        <w:gridCol w:w="1010"/>
        <w:gridCol w:w="1010"/>
        <w:gridCol w:w="1010"/>
        <w:gridCol w:w="1010"/>
        <w:gridCol w:w="1011"/>
        <w:gridCol w:w="1011"/>
        <w:gridCol w:w="758"/>
        <w:gridCol w:w="1011"/>
        <w:gridCol w:w="1138"/>
      </w:tblGrid>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страхо-</w:t>
            </w:r>
            <w:r>
              <w:br/>
            </w:r>
            <w:r>
              <w:rPr>
                <w:rFonts w:ascii="Times New Roman"/>
                <w:b w:val="false"/>
                <w:i w:val="false"/>
                <w:color w:val="000000"/>
                <w:sz w:val="20"/>
              </w:rPr>
              <w:t>
</w:t>
            </w:r>
            <w:r>
              <w:rPr>
                <w:rFonts w:ascii="Times New Roman"/>
                <w:b w:val="false"/>
                <w:i w:val="false"/>
                <w:color w:val="000000"/>
                <w:sz w:val="20"/>
              </w:rPr>
              <w:t>вания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ватель</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(полиса</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вания)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вания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вания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защиты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защиты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суммы</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договору</w:t>
            </w:r>
            <w:r>
              <w:br/>
            </w:r>
            <w:r>
              <w:rPr>
                <w:rFonts w:ascii="Times New Roman"/>
                <w:b w:val="false"/>
                <w:i w:val="false"/>
                <w:color w:val="000000"/>
                <w:sz w:val="20"/>
              </w:rPr>
              <w:t>
</w:t>
            </w:r>
            <w:r>
              <w:rPr>
                <w:rFonts w:ascii="Times New Roman"/>
                <w:b w:val="false"/>
                <w:i w:val="false"/>
                <w:color w:val="000000"/>
                <w:sz w:val="20"/>
              </w:rPr>
              <w:t>страхо-</w:t>
            </w:r>
          </w:p>
          <w:p>
            <w:pPr>
              <w:spacing w:after="20"/>
              <w:ind w:left="20"/>
              <w:jc w:val="both"/>
            </w:pP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(в тенге)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премии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договору</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(в тенге)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страхов-</w:t>
            </w:r>
            <w:r>
              <w:br/>
            </w:r>
            <w:r>
              <w:rPr>
                <w:rFonts w:ascii="Times New Roman"/>
                <w:b w:val="false"/>
                <w:i w:val="false"/>
                <w:color w:val="000000"/>
                <w:sz w:val="20"/>
              </w:rPr>
              <w:t>
</w:t>
            </w:r>
            <w:r>
              <w:rPr>
                <w:rFonts w:ascii="Times New Roman"/>
                <w:b w:val="false"/>
                <w:i w:val="false"/>
                <w:color w:val="000000"/>
                <w:sz w:val="20"/>
              </w:rPr>
              <w:t>щика -</w:t>
            </w:r>
            <w:r>
              <w:br/>
            </w:r>
            <w:r>
              <w:rPr>
                <w:rFonts w:ascii="Times New Roman"/>
                <w:b w:val="false"/>
                <w:i w:val="false"/>
                <w:color w:val="000000"/>
                <w:sz w:val="20"/>
              </w:rPr>
              <w:t>
</w:t>
            </w:r>
            <w:r>
              <w:rPr>
                <w:rFonts w:ascii="Times New Roman"/>
                <w:b w:val="false"/>
                <w:i w:val="false"/>
                <w:color w:val="000000"/>
                <w:sz w:val="20"/>
              </w:rPr>
              <w:t>рези-</w:t>
            </w:r>
            <w:r>
              <w:br/>
            </w:r>
            <w:r>
              <w:rPr>
                <w:rFonts w:ascii="Times New Roman"/>
                <w:b w:val="false"/>
                <w:i w:val="false"/>
                <w:color w:val="000000"/>
                <w:sz w:val="20"/>
              </w:rPr>
              <w:t>
</w:t>
            </w:r>
            <w:r>
              <w:rPr>
                <w:rFonts w:ascii="Times New Roman"/>
                <w:b w:val="false"/>
                <w:i w:val="false"/>
                <w:color w:val="000000"/>
                <w:sz w:val="20"/>
              </w:rPr>
              <w:t>дента</w:t>
            </w:r>
            <w:r>
              <w:br/>
            </w:r>
            <w:r>
              <w:rPr>
                <w:rFonts w:ascii="Times New Roman"/>
                <w:b w:val="false"/>
                <w:i w:val="false"/>
                <w:color w:val="000000"/>
                <w:sz w:val="20"/>
              </w:rPr>
              <w:t>
</w:t>
            </w: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лики</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 xml:space="preserve">стан </w:t>
            </w:r>
            <w:r>
              <w:br/>
            </w:r>
            <w:r>
              <w:rPr>
                <w:rFonts w:ascii="Times New Roman"/>
                <w:b w:val="false"/>
                <w:i w:val="false"/>
                <w:color w:val="000000"/>
                <w:sz w:val="20"/>
              </w:rPr>
              <w:t>
</w:t>
            </w:r>
            <w:r>
              <w:rPr>
                <w:rFonts w:ascii="Times New Roman"/>
                <w:b w:val="false"/>
                <w:i w:val="false"/>
                <w:color w:val="000000"/>
                <w:sz w:val="20"/>
              </w:rPr>
              <w:t>(в тенге)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вщика</w:t>
            </w:r>
            <w:r>
              <w:br/>
            </w:r>
            <w:r>
              <w:rPr>
                <w:rFonts w:ascii="Times New Roman"/>
                <w:b w:val="false"/>
                <w:i w:val="false"/>
                <w:color w:val="000000"/>
                <w:sz w:val="20"/>
              </w:rPr>
              <w:t>
</w:t>
            </w:r>
            <w:r>
              <w:rPr>
                <w:rFonts w:ascii="Times New Roman"/>
                <w:b w:val="false"/>
                <w:i w:val="false"/>
                <w:color w:val="000000"/>
                <w:sz w:val="20"/>
              </w:rPr>
              <w:t>- нерези-</w:t>
            </w:r>
            <w:r>
              <w:br/>
            </w:r>
            <w:r>
              <w:rPr>
                <w:rFonts w:ascii="Times New Roman"/>
                <w:b w:val="false"/>
                <w:i w:val="false"/>
                <w:color w:val="000000"/>
                <w:sz w:val="20"/>
              </w:rPr>
              <w:t>
</w:t>
            </w:r>
            <w:r>
              <w:rPr>
                <w:rFonts w:ascii="Times New Roman"/>
                <w:b w:val="false"/>
                <w:i w:val="false"/>
                <w:color w:val="000000"/>
                <w:sz w:val="20"/>
              </w:rPr>
              <w:t>дента</w:t>
            </w:r>
            <w:r>
              <w:br/>
            </w:r>
            <w:r>
              <w:rPr>
                <w:rFonts w:ascii="Times New Roman"/>
                <w:b w:val="false"/>
                <w:i w:val="false"/>
                <w:color w:val="000000"/>
                <w:sz w:val="20"/>
              </w:rPr>
              <w:t>
</w:t>
            </w: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(в тенге)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вочная</w:t>
            </w:r>
            <w:r>
              <w:br/>
            </w:r>
            <w:r>
              <w:rPr>
                <w:rFonts w:ascii="Times New Roman"/>
                <w:b w:val="false"/>
                <w:i w:val="false"/>
                <w:color w:val="000000"/>
                <w:sz w:val="20"/>
              </w:rPr>
              <w:t>
</w:t>
            </w:r>
            <w:r>
              <w:rPr>
                <w:rFonts w:ascii="Times New Roman"/>
                <w:b w:val="false"/>
                <w:i w:val="false"/>
                <w:color w:val="000000"/>
                <w:sz w:val="20"/>
              </w:rPr>
              <w:t>премия</w:t>
            </w:r>
            <w:r>
              <w:br/>
            </w:r>
            <w:r>
              <w:rPr>
                <w:rFonts w:ascii="Times New Roman"/>
                <w:b w:val="false"/>
                <w:i w:val="false"/>
                <w:color w:val="000000"/>
                <w:sz w:val="20"/>
              </w:rPr>
              <w:t>
</w:t>
            </w:r>
            <w:r>
              <w:rPr>
                <w:rFonts w:ascii="Times New Roman"/>
                <w:b w:val="false"/>
                <w:i w:val="false"/>
                <w:color w:val="000000"/>
                <w:sz w:val="20"/>
              </w:rPr>
              <w:t>резиденту</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договору</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(в тенге)</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
        <w:gridCol w:w="1541"/>
        <w:gridCol w:w="1342"/>
        <w:gridCol w:w="1763"/>
        <w:gridCol w:w="1563"/>
        <w:gridCol w:w="1564"/>
        <w:gridCol w:w="1188"/>
        <w:gridCol w:w="1299"/>
      </w:tblGrid>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Перестрахо-</w:t>
            </w:r>
            <w:r>
              <w:br/>
            </w:r>
            <w:r>
              <w:rPr>
                <w:rFonts w:ascii="Times New Roman"/>
                <w:b w:val="false"/>
                <w:i w:val="false"/>
                <w:color w:val="000000"/>
                <w:sz w:val="20"/>
              </w:rPr>
              <w:t>
</w:t>
            </w:r>
            <w:r>
              <w:rPr>
                <w:rFonts w:ascii="Times New Roman"/>
                <w:b w:val="false"/>
                <w:i w:val="false"/>
                <w:color w:val="000000"/>
                <w:sz w:val="20"/>
              </w:rPr>
              <w:t>вочная</w:t>
            </w:r>
            <w:r>
              <w:br/>
            </w:r>
            <w:r>
              <w:rPr>
                <w:rFonts w:ascii="Times New Roman"/>
                <w:b w:val="false"/>
                <w:i w:val="false"/>
                <w:color w:val="000000"/>
                <w:sz w:val="20"/>
              </w:rPr>
              <w:t>
</w:t>
            </w:r>
            <w:r>
              <w:rPr>
                <w:rFonts w:ascii="Times New Roman"/>
                <w:b w:val="false"/>
                <w:i w:val="false"/>
                <w:color w:val="000000"/>
                <w:sz w:val="20"/>
              </w:rPr>
              <w:t>премия</w:t>
            </w:r>
            <w:r>
              <w:br/>
            </w:r>
            <w:r>
              <w:rPr>
                <w:rFonts w:ascii="Times New Roman"/>
                <w:b w:val="false"/>
                <w:i w:val="false"/>
                <w:color w:val="000000"/>
                <w:sz w:val="20"/>
              </w:rPr>
              <w:t>
</w:t>
            </w:r>
            <w:r>
              <w:rPr>
                <w:rFonts w:ascii="Times New Roman"/>
                <w:b w:val="false"/>
                <w:i w:val="false"/>
                <w:color w:val="000000"/>
                <w:sz w:val="20"/>
              </w:rPr>
              <w:t>нерезиденту</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по договору</w:t>
            </w:r>
            <w:r>
              <w:br/>
            </w:r>
            <w:r>
              <w:rPr>
                <w:rFonts w:ascii="Times New Roman"/>
                <w:b w:val="false"/>
                <w:i w:val="false"/>
                <w:color w:val="000000"/>
                <w:sz w:val="20"/>
              </w:rPr>
              <w:t>
</w:t>
            </w:r>
            <w:r>
              <w:rPr>
                <w:rFonts w:ascii="Times New Roman"/>
                <w:b w:val="false"/>
                <w:i w:val="false"/>
                <w:color w:val="000000"/>
                <w:sz w:val="20"/>
              </w:rPr>
              <w:t>перестрахо-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(в тенге)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перестрахо-</w:t>
            </w:r>
            <w:r>
              <w:br/>
            </w:r>
            <w:r>
              <w:rPr>
                <w:rFonts w:ascii="Times New Roman"/>
                <w:b w:val="false"/>
                <w:i w:val="false"/>
                <w:color w:val="000000"/>
                <w:sz w:val="20"/>
              </w:rPr>
              <w:t>
</w:t>
            </w:r>
            <w:r>
              <w:rPr>
                <w:rFonts w:ascii="Times New Roman"/>
                <w:b w:val="false"/>
                <w:i w:val="false"/>
                <w:color w:val="000000"/>
                <w:sz w:val="20"/>
              </w:rPr>
              <w:t>вания</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вания</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страховой</w:t>
            </w:r>
            <w:r>
              <w:br/>
            </w:r>
            <w:r>
              <w:rPr>
                <w:rFonts w:ascii="Times New Roman"/>
                <w:b w:val="false"/>
                <w:i w:val="false"/>
                <w:color w:val="000000"/>
                <w:sz w:val="20"/>
              </w:rPr>
              <w:t>
</w:t>
            </w:r>
            <w:r>
              <w:rPr>
                <w:rFonts w:ascii="Times New Roman"/>
                <w:b w:val="false"/>
                <w:i w:val="false"/>
                <w:color w:val="000000"/>
                <w:sz w:val="20"/>
              </w:rPr>
              <w:t>защиты по</w:t>
            </w:r>
            <w:r>
              <w:br/>
            </w:r>
            <w:r>
              <w:rPr>
                <w:rFonts w:ascii="Times New Roman"/>
                <w:b w:val="false"/>
                <w:i w:val="false"/>
                <w:color w:val="000000"/>
                <w:sz w:val="20"/>
              </w:rPr>
              <w:t>
</w:t>
            </w:r>
            <w:r>
              <w:rPr>
                <w:rFonts w:ascii="Times New Roman"/>
                <w:b w:val="false"/>
                <w:i w:val="false"/>
                <w:color w:val="000000"/>
                <w:sz w:val="20"/>
              </w:rPr>
              <w:t>договору</w:t>
            </w:r>
            <w:r>
              <w:br/>
            </w:r>
            <w:r>
              <w:rPr>
                <w:rFonts w:ascii="Times New Roman"/>
                <w:b w:val="false"/>
                <w:i w:val="false"/>
                <w:color w:val="000000"/>
                <w:sz w:val="20"/>
              </w:rPr>
              <w:t>
</w:t>
            </w:r>
            <w:r>
              <w:rPr>
                <w:rFonts w:ascii="Times New Roman"/>
                <w:b w:val="false"/>
                <w:i w:val="false"/>
                <w:color w:val="000000"/>
                <w:sz w:val="20"/>
              </w:rPr>
              <w:t>перестрахова</w:t>
            </w:r>
            <w:r>
              <w:rPr>
                <w:rFonts w:ascii="Times New Roman"/>
                <w:b w:val="false"/>
                <w:i w:val="false"/>
                <w:color w:val="000000"/>
                <w:sz w:val="20"/>
              </w:rPr>
              <w:t>ния</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страховой</w:t>
            </w:r>
            <w:r>
              <w:br/>
            </w:r>
            <w:r>
              <w:rPr>
                <w:rFonts w:ascii="Times New Roman"/>
                <w:b w:val="false"/>
                <w:i w:val="false"/>
                <w:color w:val="000000"/>
                <w:sz w:val="20"/>
              </w:rPr>
              <w:t>
</w:t>
            </w:r>
            <w:r>
              <w:rPr>
                <w:rFonts w:ascii="Times New Roman"/>
                <w:b w:val="false"/>
                <w:i w:val="false"/>
                <w:color w:val="000000"/>
                <w:sz w:val="20"/>
              </w:rPr>
              <w:t>защиты по</w:t>
            </w:r>
            <w:r>
              <w:br/>
            </w:r>
            <w:r>
              <w:rPr>
                <w:rFonts w:ascii="Times New Roman"/>
                <w:b w:val="false"/>
                <w:i w:val="false"/>
                <w:color w:val="000000"/>
                <w:sz w:val="20"/>
              </w:rPr>
              <w:t>
</w:t>
            </w:r>
            <w:r>
              <w:rPr>
                <w:rFonts w:ascii="Times New Roman"/>
                <w:b w:val="false"/>
                <w:i w:val="false"/>
                <w:color w:val="000000"/>
                <w:sz w:val="20"/>
              </w:rPr>
              <w:t>договору</w:t>
            </w:r>
            <w:r>
              <w:br/>
            </w:r>
            <w:r>
              <w:rPr>
                <w:rFonts w:ascii="Times New Roman"/>
                <w:b w:val="false"/>
                <w:i w:val="false"/>
                <w:color w:val="000000"/>
                <w:sz w:val="20"/>
              </w:rPr>
              <w:t>
</w:t>
            </w:r>
            <w:r>
              <w:rPr>
                <w:rFonts w:ascii="Times New Roman"/>
                <w:b w:val="false"/>
                <w:i w:val="false"/>
                <w:color w:val="000000"/>
                <w:sz w:val="20"/>
              </w:rPr>
              <w:t>перестрахо-</w:t>
            </w:r>
            <w:r>
              <w:br/>
            </w:r>
            <w:r>
              <w:rPr>
                <w:rFonts w:ascii="Times New Roman"/>
                <w:b w:val="false"/>
                <w:i w:val="false"/>
                <w:color w:val="000000"/>
                <w:sz w:val="20"/>
              </w:rPr>
              <w:t>
</w:t>
            </w:r>
            <w:r>
              <w:rPr>
                <w:rFonts w:ascii="Times New Roman"/>
                <w:b w:val="false"/>
                <w:i w:val="false"/>
                <w:color w:val="000000"/>
                <w:sz w:val="20"/>
              </w:rPr>
              <w:t>вания</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перестрахо-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(пропорцио-</w:t>
            </w:r>
            <w:r>
              <w:br/>
            </w:r>
            <w:r>
              <w:rPr>
                <w:rFonts w:ascii="Times New Roman"/>
                <w:b w:val="false"/>
                <w:i w:val="false"/>
                <w:color w:val="000000"/>
                <w:sz w:val="20"/>
              </w:rPr>
              <w:t>
</w:t>
            </w:r>
            <w:r>
              <w:rPr>
                <w:rFonts w:ascii="Times New Roman"/>
                <w:b w:val="false"/>
                <w:i w:val="false"/>
                <w:color w:val="000000"/>
                <w:sz w:val="20"/>
              </w:rPr>
              <w:t>нальное/</w:t>
            </w:r>
            <w:r>
              <w:br/>
            </w:r>
            <w:r>
              <w:rPr>
                <w:rFonts w:ascii="Times New Roman"/>
                <w:b w:val="false"/>
                <w:i w:val="false"/>
                <w:color w:val="000000"/>
                <w:sz w:val="20"/>
              </w:rPr>
              <w:t>
</w:t>
            </w:r>
            <w:r>
              <w:rPr>
                <w:rFonts w:ascii="Times New Roman"/>
                <w:b w:val="false"/>
                <w:i w:val="false"/>
                <w:color w:val="000000"/>
                <w:sz w:val="20"/>
              </w:rPr>
              <w:t>непропорцио-</w:t>
            </w:r>
            <w:r>
              <w:br/>
            </w:r>
            <w:r>
              <w:rPr>
                <w:rFonts w:ascii="Times New Roman"/>
                <w:b w:val="false"/>
                <w:i w:val="false"/>
                <w:color w:val="000000"/>
                <w:sz w:val="20"/>
              </w:rPr>
              <w:t>
</w:t>
            </w:r>
            <w:r>
              <w:rPr>
                <w:rFonts w:ascii="Times New Roman"/>
                <w:b w:val="false"/>
                <w:i w:val="false"/>
                <w:color w:val="000000"/>
                <w:sz w:val="20"/>
              </w:rPr>
              <w:t>нальное)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вщика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Рейтинго-</w:t>
            </w:r>
            <w:r>
              <w:br/>
            </w:r>
            <w:r>
              <w:rPr>
                <w:rFonts w:ascii="Times New Roman"/>
                <w:b w:val="false"/>
                <w:i w:val="false"/>
                <w:color w:val="000000"/>
                <w:sz w:val="20"/>
              </w:rPr>
              <w:t>
</w:t>
            </w:r>
            <w:r>
              <w:rPr>
                <w:rFonts w:ascii="Times New Roman"/>
                <w:b w:val="false"/>
                <w:i w:val="false"/>
                <w:color w:val="000000"/>
                <w:sz w:val="20"/>
              </w:rPr>
              <w:t>вая</w:t>
            </w:r>
            <w:r>
              <w:br/>
            </w:r>
            <w:r>
              <w:rPr>
                <w:rFonts w:ascii="Times New Roman"/>
                <w:b w:val="false"/>
                <w:i w:val="false"/>
                <w:color w:val="000000"/>
                <w:sz w:val="20"/>
              </w:rPr>
              <w:t>
</w:t>
            </w: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вщика</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2000"/>
        <w:gridCol w:w="2000"/>
        <w:gridCol w:w="1250"/>
        <w:gridCol w:w="875"/>
        <w:gridCol w:w="1750"/>
        <w:gridCol w:w="2000"/>
      </w:tblGrid>
      <w:tr>
        <w:trPr>
          <w:trHeight w:val="30" w:hRule="atLeast"/>
        </w:trPr>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Рейтинго-</w:t>
            </w:r>
            <w:r>
              <w:br/>
            </w:r>
            <w:r>
              <w:rPr>
                <w:rFonts w:ascii="Times New Roman"/>
                <w:b w:val="false"/>
                <w:i w:val="false"/>
                <w:color w:val="000000"/>
                <w:sz w:val="20"/>
              </w:rPr>
              <w:t>
</w:t>
            </w:r>
            <w:r>
              <w:rPr>
                <w:rFonts w:ascii="Times New Roman"/>
                <w:b w:val="false"/>
                <w:i w:val="false"/>
                <w:color w:val="000000"/>
                <w:sz w:val="20"/>
              </w:rPr>
              <w:t>вое</w:t>
            </w:r>
            <w:r>
              <w:br/>
            </w:r>
            <w:r>
              <w:rPr>
                <w:rFonts w:ascii="Times New Roman"/>
                <w:b w:val="false"/>
                <w:i w:val="false"/>
                <w:color w:val="000000"/>
                <w:sz w:val="20"/>
              </w:rPr>
              <w:t>
</w:t>
            </w:r>
            <w:r>
              <w:rPr>
                <w:rFonts w:ascii="Times New Roman"/>
                <w:b w:val="false"/>
                <w:i w:val="false"/>
                <w:color w:val="000000"/>
                <w:sz w:val="20"/>
              </w:rPr>
              <w:t>агентство</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w:t>
            </w:r>
            <w:r>
              <w:br/>
            </w:r>
            <w:r>
              <w:rPr>
                <w:rFonts w:ascii="Times New Roman"/>
                <w:b w:val="false"/>
                <w:i w:val="false"/>
                <w:color w:val="000000"/>
                <w:sz w:val="20"/>
              </w:rPr>
              <w:t>
</w:t>
            </w:r>
            <w:r>
              <w:rPr>
                <w:rFonts w:ascii="Times New Roman"/>
                <w:b w:val="false"/>
                <w:i w:val="false"/>
                <w:color w:val="000000"/>
                <w:sz w:val="20"/>
              </w:rPr>
              <w:t>рези-</w:t>
            </w:r>
            <w:r>
              <w:br/>
            </w:r>
            <w:r>
              <w:rPr>
                <w:rFonts w:ascii="Times New Roman"/>
                <w:b w:val="false"/>
                <w:i w:val="false"/>
                <w:color w:val="000000"/>
                <w:sz w:val="20"/>
              </w:rPr>
              <w:t>
</w:t>
            </w:r>
            <w:r>
              <w:rPr>
                <w:rFonts w:ascii="Times New Roman"/>
                <w:b w:val="false"/>
                <w:i w:val="false"/>
                <w:color w:val="000000"/>
                <w:sz w:val="20"/>
              </w:rPr>
              <w:t>дентства</w:t>
            </w:r>
            <w:r>
              <w:br/>
            </w:r>
            <w:r>
              <w:rPr>
                <w:rFonts w:ascii="Times New Roman"/>
                <w:b w:val="false"/>
                <w:i w:val="false"/>
                <w:color w:val="000000"/>
                <w:sz w:val="20"/>
              </w:rPr>
              <w:t>
</w:t>
            </w:r>
            <w:r>
              <w:rPr>
                <w:rFonts w:ascii="Times New Roman"/>
                <w:b w:val="false"/>
                <w:i w:val="false"/>
                <w:color w:val="000000"/>
                <w:sz w:val="20"/>
              </w:rPr>
              <w:t>перестрахов-</w:t>
            </w:r>
            <w:r>
              <w:br/>
            </w:r>
            <w:r>
              <w:rPr>
                <w:rFonts w:ascii="Times New Roman"/>
                <w:b w:val="false"/>
                <w:i w:val="false"/>
                <w:color w:val="000000"/>
                <w:sz w:val="20"/>
              </w:rPr>
              <w:t>
</w:t>
            </w:r>
            <w:r>
              <w:rPr>
                <w:rFonts w:ascii="Times New Roman"/>
                <w:b w:val="false"/>
                <w:i w:val="false"/>
                <w:color w:val="000000"/>
                <w:sz w:val="20"/>
              </w:rPr>
              <w:t xml:space="preserve">щика </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комиссии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перестрахов-</w:t>
            </w:r>
            <w:r>
              <w:br/>
            </w:r>
            <w:r>
              <w:rPr>
                <w:rFonts w:ascii="Times New Roman"/>
                <w:b w:val="false"/>
                <w:i w:val="false"/>
                <w:color w:val="000000"/>
                <w:sz w:val="20"/>
              </w:rPr>
              <w:t>
</w:t>
            </w:r>
            <w:r>
              <w:rPr>
                <w:rFonts w:ascii="Times New Roman"/>
                <w:b w:val="false"/>
                <w:i w:val="false"/>
                <w:color w:val="000000"/>
                <w:sz w:val="20"/>
              </w:rPr>
              <w:t>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w:t>
            </w:r>
            <w:r>
              <w:br/>
            </w:r>
            <w:r>
              <w:rPr>
                <w:rFonts w:ascii="Times New Roman"/>
                <w:b w:val="false"/>
                <w:i w:val="false"/>
                <w:color w:val="000000"/>
                <w:sz w:val="20"/>
              </w:rPr>
              <w:t>
</w:t>
            </w:r>
            <w:r>
              <w:rPr>
                <w:rFonts w:ascii="Times New Roman"/>
                <w:b w:val="false"/>
                <w:i w:val="false"/>
                <w:color w:val="000000"/>
                <w:sz w:val="20"/>
              </w:rPr>
              <w:t>вознаграждение по</w:t>
            </w:r>
            <w:r>
              <w:br/>
            </w:r>
            <w:r>
              <w:rPr>
                <w:rFonts w:ascii="Times New Roman"/>
                <w:b w:val="false"/>
                <w:i w:val="false"/>
                <w:color w:val="000000"/>
                <w:sz w:val="20"/>
              </w:rPr>
              <w:t>
</w:t>
            </w:r>
            <w:r>
              <w:rPr>
                <w:rFonts w:ascii="Times New Roman"/>
                <w:b w:val="false"/>
                <w:i w:val="false"/>
                <w:color w:val="000000"/>
                <w:sz w:val="20"/>
              </w:rPr>
              <w:t>договору страхования</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РНП</w:t>
            </w:r>
            <w:r>
              <w:br/>
            </w:r>
            <w:r>
              <w:rPr>
                <w:rFonts w:ascii="Times New Roman"/>
                <w:b w:val="false"/>
                <w:i w:val="false"/>
                <w:color w:val="000000"/>
                <w:sz w:val="20"/>
              </w:rPr>
              <w:t>
</w:t>
            </w:r>
            <w:r>
              <w:rPr>
                <w:rFonts w:ascii="Times New Roman"/>
                <w:b w:val="false"/>
                <w:i w:val="false"/>
                <w:color w:val="000000"/>
                <w:sz w:val="20"/>
              </w:rPr>
              <w:t>перестрахов-</w:t>
            </w:r>
            <w:r>
              <w:br/>
            </w:r>
            <w:r>
              <w:rPr>
                <w:rFonts w:ascii="Times New Roman"/>
                <w:b w:val="false"/>
                <w:i w:val="false"/>
                <w:color w:val="000000"/>
                <w:sz w:val="20"/>
              </w:rPr>
              <w:t>
</w:t>
            </w:r>
            <w:r>
              <w:rPr>
                <w:rFonts w:ascii="Times New Roman"/>
                <w:b w:val="false"/>
                <w:i w:val="false"/>
                <w:color w:val="000000"/>
                <w:sz w:val="20"/>
              </w:rPr>
              <w:t>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при наличии</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агента)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35"/>
    <w:p>
      <w:pPr>
        <w:spacing w:after="0"/>
        <w:ind w:left="0"/>
        <w:jc w:val="both"/>
      </w:pPr>
      <w:r>
        <w:rPr>
          <w:rFonts w:ascii="Times New Roman"/>
          <w:b w:val="false"/>
          <w:i w:val="false"/>
          <w:color w:val="000000"/>
          <w:sz w:val="28"/>
        </w:rPr>
        <w:t>
Форма 3</w:t>
      </w:r>
    </w:p>
    <w:bookmarkEnd w:id="35"/>
    <w:bookmarkStart w:name="z97" w:id="36"/>
    <w:p>
      <w:pPr>
        <w:spacing w:after="0"/>
        <w:ind w:left="0"/>
        <w:jc w:val="both"/>
      </w:pPr>
      <w:r>
        <w:rPr>
          <w:rFonts w:ascii="Times New Roman"/>
          <w:b w:val="false"/>
          <w:i w:val="false"/>
          <w:color w:val="000000"/>
          <w:sz w:val="28"/>
        </w:rPr>
        <w:t>
</w:t>
      </w:r>
      <w:r>
        <w:rPr>
          <w:rFonts w:ascii="Times New Roman"/>
          <w:b/>
          <w:i w:val="false"/>
          <w:color w:val="000000"/>
          <w:sz w:val="28"/>
        </w:rPr>
        <w:t>            Журнал учета убытков по состоянию на__________</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1010"/>
        <w:gridCol w:w="1137"/>
        <w:gridCol w:w="1137"/>
        <w:gridCol w:w="1010"/>
        <w:gridCol w:w="1010"/>
        <w:gridCol w:w="1010"/>
        <w:gridCol w:w="884"/>
        <w:gridCol w:w="1011"/>
        <w:gridCol w:w="1643"/>
        <w:gridCol w:w="1770"/>
      </w:tblGrid>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страхова-</w:t>
            </w:r>
            <w:r>
              <w:br/>
            </w:r>
            <w:r>
              <w:rPr>
                <w:rFonts w:ascii="Times New Roman"/>
                <w:b w:val="false"/>
                <w:i w:val="false"/>
                <w:color w:val="000000"/>
                <w:sz w:val="20"/>
              </w:rPr>
              <w:t>
</w:t>
            </w:r>
            <w:r>
              <w:rPr>
                <w:rFonts w:ascii="Times New Roman"/>
                <w:b w:val="false"/>
                <w:i w:val="false"/>
                <w:color w:val="000000"/>
                <w:sz w:val="20"/>
              </w:rPr>
              <w:t>ния</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w:t>
            </w:r>
            <w:r>
              <w:br/>
            </w:r>
            <w:r>
              <w:rPr>
                <w:rFonts w:ascii="Times New Roman"/>
                <w:b w:val="false"/>
                <w:i w:val="false"/>
                <w:color w:val="000000"/>
                <w:sz w:val="20"/>
              </w:rPr>
              <w:t>
</w:t>
            </w:r>
            <w:r>
              <w:rPr>
                <w:rFonts w:ascii="Times New Roman"/>
                <w:b w:val="false"/>
                <w:i w:val="false"/>
                <w:color w:val="000000"/>
                <w:sz w:val="20"/>
              </w:rPr>
              <w:t>тель</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Выгодо-</w:t>
            </w:r>
            <w:r>
              <w:br/>
            </w:r>
            <w:r>
              <w:rPr>
                <w:rFonts w:ascii="Times New Roman"/>
                <w:b w:val="false"/>
                <w:i w:val="false"/>
                <w:color w:val="000000"/>
                <w:sz w:val="20"/>
              </w:rPr>
              <w:t>
</w:t>
            </w:r>
            <w:r>
              <w:rPr>
                <w:rFonts w:ascii="Times New Roman"/>
                <w:b w:val="false"/>
                <w:i w:val="false"/>
                <w:color w:val="000000"/>
                <w:sz w:val="20"/>
              </w:rPr>
              <w:t>приобре-</w:t>
            </w:r>
            <w:r>
              <w:br/>
            </w:r>
            <w:r>
              <w:rPr>
                <w:rFonts w:ascii="Times New Roman"/>
                <w:b w:val="false"/>
                <w:i w:val="false"/>
                <w:color w:val="000000"/>
                <w:sz w:val="20"/>
              </w:rPr>
              <w:t>
</w:t>
            </w:r>
            <w:r>
              <w:rPr>
                <w:rFonts w:ascii="Times New Roman"/>
                <w:b w:val="false"/>
                <w:i w:val="false"/>
                <w:color w:val="000000"/>
                <w:sz w:val="20"/>
              </w:rPr>
              <w:t>татель</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(полиса страхова-</w:t>
            </w:r>
            <w:r>
              <w:br/>
            </w:r>
            <w:r>
              <w:rPr>
                <w:rFonts w:ascii="Times New Roman"/>
                <w:b w:val="false"/>
                <w:i w:val="false"/>
                <w:color w:val="000000"/>
                <w:sz w:val="20"/>
              </w:rPr>
              <w:t>
</w:t>
            </w:r>
            <w:r>
              <w:rPr>
                <w:rFonts w:ascii="Times New Roman"/>
                <w:b w:val="false"/>
                <w:i w:val="false"/>
                <w:color w:val="000000"/>
                <w:sz w:val="20"/>
              </w:rPr>
              <w:t xml:space="preserve">ния)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страхова-</w:t>
            </w:r>
            <w:r>
              <w:br/>
            </w:r>
            <w:r>
              <w:rPr>
                <w:rFonts w:ascii="Times New Roman"/>
                <w:b w:val="false"/>
                <w:i w:val="false"/>
                <w:color w:val="000000"/>
                <w:sz w:val="20"/>
              </w:rPr>
              <w:t>
</w:t>
            </w:r>
            <w:r>
              <w:rPr>
                <w:rFonts w:ascii="Times New Roman"/>
                <w:b w:val="false"/>
                <w:i w:val="false"/>
                <w:color w:val="000000"/>
                <w:sz w:val="20"/>
              </w:rPr>
              <w:t>ния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оконча-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страхова-</w:t>
            </w:r>
            <w:r>
              <w:br/>
            </w:r>
            <w:r>
              <w:rPr>
                <w:rFonts w:ascii="Times New Roman"/>
                <w:b w:val="false"/>
                <w:i w:val="false"/>
                <w:color w:val="000000"/>
                <w:sz w:val="20"/>
              </w:rPr>
              <w:t>
</w:t>
            </w:r>
            <w:r>
              <w:rPr>
                <w:rFonts w:ascii="Times New Roman"/>
                <w:b w:val="false"/>
                <w:i w:val="false"/>
                <w:color w:val="000000"/>
                <w:sz w:val="20"/>
              </w:rPr>
              <w:t>ния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события</w:t>
            </w:r>
            <w:r>
              <w:br/>
            </w:r>
            <w:r>
              <w:rPr>
                <w:rFonts w:ascii="Times New Roman"/>
                <w:b w:val="false"/>
                <w:i w:val="false"/>
                <w:color w:val="000000"/>
                <w:sz w:val="20"/>
              </w:rPr>
              <w:t>
</w:t>
            </w:r>
            <w:r>
              <w:rPr>
                <w:rFonts w:ascii="Times New Roman"/>
                <w:b w:val="false"/>
                <w:i w:val="false"/>
                <w:color w:val="000000"/>
                <w:sz w:val="20"/>
              </w:rPr>
              <w:t>имеюще-</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призна-</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вого</w:t>
            </w:r>
            <w:r>
              <w:br/>
            </w:r>
            <w:r>
              <w:rPr>
                <w:rFonts w:ascii="Times New Roman"/>
                <w:b w:val="false"/>
                <w:i w:val="false"/>
                <w:color w:val="000000"/>
                <w:sz w:val="20"/>
              </w:rPr>
              <w:t>
</w:t>
            </w:r>
            <w:r>
              <w:rPr>
                <w:rFonts w:ascii="Times New Roman"/>
                <w:b w:val="false"/>
                <w:i w:val="false"/>
                <w:color w:val="000000"/>
                <w:sz w:val="20"/>
              </w:rPr>
              <w:t>случая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уведомле-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страхов-</w:t>
            </w:r>
            <w:r>
              <w:br/>
            </w:r>
            <w:r>
              <w:rPr>
                <w:rFonts w:ascii="Times New Roman"/>
                <w:b w:val="false"/>
                <w:i w:val="false"/>
                <w:color w:val="000000"/>
                <w:sz w:val="20"/>
              </w:rPr>
              <w:t>
</w:t>
            </w:r>
            <w:r>
              <w:rPr>
                <w:rFonts w:ascii="Times New Roman"/>
                <w:b w:val="false"/>
                <w:i w:val="false"/>
                <w:color w:val="000000"/>
                <w:sz w:val="20"/>
              </w:rPr>
              <w:t>щика</w:t>
            </w:r>
            <w:r>
              <w:br/>
            </w:r>
            <w:r>
              <w:rPr>
                <w:rFonts w:ascii="Times New Roman"/>
                <w:b w:val="false"/>
                <w:i w:val="false"/>
                <w:color w:val="000000"/>
                <w:sz w:val="20"/>
              </w:rPr>
              <w:t>
</w:t>
            </w:r>
            <w:r>
              <w:rPr>
                <w:rFonts w:ascii="Times New Roman"/>
                <w:b w:val="false"/>
                <w:i w:val="false"/>
                <w:color w:val="000000"/>
                <w:sz w:val="20"/>
              </w:rPr>
              <w:t>о событии,</w:t>
            </w:r>
            <w:r>
              <w:br/>
            </w:r>
            <w:r>
              <w:rPr>
                <w:rFonts w:ascii="Times New Roman"/>
                <w:b w:val="false"/>
                <w:i w:val="false"/>
                <w:color w:val="000000"/>
                <w:sz w:val="20"/>
              </w:rPr>
              <w:t>
</w:t>
            </w:r>
            <w:r>
              <w:rPr>
                <w:rFonts w:ascii="Times New Roman"/>
                <w:b w:val="false"/>
                <w:i w:val="false"/>
                <w:color w:val="000000"/>
                <w:sz w:val="20"/>
              </w:rPr>
              <w:t>имеющего</w:t>
            </w:r>
            <w:r>
              <w:br/>
            </w:r>
            <w:r>
              <w:rPr>
                <w:rFonts w:ascii="Times New Roman"/>
                <w:b w:val="false"/>
                <w:i w:val="false"/>
                <w:color w:val="000000"/>
                <w:sz w:val="20"/>
              </w:rPr>
              <w:t>
</w:t>
            </w:r>
            <w:r>
              <w:rPr>
                <w:rFonts w:ascii="Times New Roman"/>
                <w:b w:val="false"/>
                <w:i w:val="false"/>
                <w:color w:val="000000"/>
                <w:sz w:val="20"/>
              </w:rPr>
              <w:t>призна-</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вого</w:t>
            </w:r>
            <w:r>
              <w:br/>
            </w:r>
            <w:r>
              <w:rPr>
                <w:rFonts w:ascii="Times New Roman"/>
                <w:b w:val="false"/>
                <w:i w:val="false"/>
                <w:color w:val="000000"/>
                <w:sz w:val="20"/>
              </w:rPr>
              <w:t>
</w:t>
            </w:r>
            <w:r>
              <w:rPr>
                <w:rFonts w:ascii="Times New Roman"/>
                <w:b w:val="false"/>
                <w:i w:val="false"/>
                <w:color w:val="000000"/>
                <w:sz w:val="20"/>
              </w:rPr>
              <w:t xml:space="preserve">случая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заявленного,</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неуре-</w:t>
            </w:r>
            <w:r>
              <w:br/>
            </w:r>
            <w:r>
              <w:rPr>
                <w:rFonts w:ascii="Times New Roman"/>
                <w:b w:val="false"/>
                <w:i w:val="false"/>
                <w:color w:val="000000"/>
                <w:sz w:val="20"/>
              </w:rPr>
              <w:t>
</w:t>
            </w:r>
            <w:r>
              <w:rPr>
                <w:rFonts w:ascii="Times New Roman"/>
                <w:b w:val="false"/>
                <w:i w:val="false"/>
                <w:color w:val="000000"/>
                <w:sz w:val="20"/>
              </w:rPr>
              <w:t>гулирован-</w:t>
            </w:r>
            <w:r>
              <w:br/>
            </w:r>
            <w:r>
              <w:rPr>
                <w:rFonts w:ascii="Times New Roman"/>
                <w:b w:val="false"/>
                <w:i w:val="false"/>
                <w:color w:val="000000"/>
                <w:sz w:val="20"/>
              </w:rPr>
              <w:t>
</w:t>
            </w:r>
            <w:r>
              <w:rPr>
                <w:rFonts w:ascii="Times New Roman"/>
                <w:b w:val="false"/>
                <w:i w:val="false"/>
                <w:color w:val="000000"/>
                <w:sz w:val="20"/>
              </w:rPr>
              <w:t>ного убытка</w:t>
            </w:r>
            <w:r>
              <w:br/>
            </w:r>
            <w:r>
              <w:rPr>
                <w:rFonts w:ascii="Times New Roman"/>
                <w:b w:val="false"/>
                <w:i w:val="false"/>
                <w:color w:val="000000"/>
                <w:sz w:val="20"/>
              </w:rPr>
              <w:t>
</w:t>
            </w:r>
            <w:r>
              <w:rPr>
                <w:rFonts w:ascii="Times New Roman"/>
                <w:b w:val="false"/>
                <w:i w:val="false"/>
                <w:color w:val="000000"/>
                <w:sz w:val="20"/>
              </w:rPr>
              <w:t>(в тенге)</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 xml:space="preserve">страховщика </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урегулирова-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(в тенге)</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2"/>
        <w:gridCol w:w="2350"/>
        <w:gridCol w:w="3340"/>
        <w:gridCol w:w="2228"/>
      </w:tblGrid>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значение</w:t>
            </w:r>
            <w:r>
              <w:br/>
            </w:r>
            <w:r>
              <w:rPr>
                <w:rFonts w:ascii="Times New Roman"/>
                <w:b w:val="false"/>
                <w:i w:val="false"/>
                <w:color w:val="000000"/>
                <w:sz w:val="20"/>
              </w:rPr>
              <w:t>
</w:t>
            </w:r>
            <w:r>
              <w:rPr>
                <w:rFonts w:ascii="Times New Roman"/>
                <w:b w:val="false"/>
                <w:i w:val="false"/>
                <w:color w:val="000000"/>
                <w:sz w:val="20"/>
              </w:rPr>
              <w:t>урегулированных</w:t>
            </w:r>
            <w:r>
              <w:br/>
            </w:r>
            <w:r>
              <w:rPr>
                <w:rFonts w:ascii="Times New Roman"/>
                <w:b w:val="false"/>
                <w:i w:val="false"/>
                <w:color w:val="000000"/>
                <w:sz w:val="20"/>
              </w:rPr>
              <w:t>
</w:t>
            </w:r>
            <w:r>
              <w:rPr>
                <w:rFonts w:ascii="Times New Roman"/>
                <w:b w:val="false"/>
                <w:i w:val="false"/>
                <w:color w:val="000000"/>
                <w:sz w:val="20"/>
              </w:rPr>
              <w:t>выплат,</w:t>
            </w:r>
            <w:r>
              <w:br/>
            </w:r>
            <w:r>
              <w:rPr>
                <w:rFonts w:ascii="Times New Roman"/>
                <w:b w:val="false"/>
                <w:i w:val="false"/>
                <w:color w:val="000000"/>
                <w:sz w:val="20"/>
              </w:rPr>
              <w:t>
</w:t>
            </w:r>
            <w:r>
              <w:rPr>
                <w:rFonts w:ascii="Times New Roman"/>
                <w:b w:val="false"/>
                <w:i w:val="false"/>
                <w:color w:val="000000"/>
                <w:sz w:val="20"/>
              </w:rPr>
              <w:t>произведенных по</w:t>
            </w:r>
            <w:r>
              <w:br/>
            </w:r>
            <w:r>
              <w:rPr>
                <w:rFonts w:ascii="Times New Roman"/>
                <w:b w:val="false"/>
                <w:i w:val="false"/>
                <w:color w:val="000000"/>
                <w:sz w:val="20"/>
              </w:rPr>
              <w:t>
</w:t>
            </w:r>
            <w:r>
              <w:rPr>
                <w:rFonts w:ascii="Times New Roman"/>
                <w:b w:val="false"/>
                <w:i w:val="false"/>
                <w:color w:val="000000"/>
                <w:sz w:val="20"/>
              </w:rPr>
              <w:t>аналогичной группе</w:t>
            </w:r>
            <w:r>
              <w:br/>
            </w:r>
            <w:r>
              <w:rPr>
                <w:rFonts w:ascii="Times New Roman"/>
                <w:b w:val="false"/>
                <w:i w:val="false"/>
                <w:color w:val="000000"/>
                <w:sz w:val="20"/>
              </w:rPr>
              <w:t>
</w:t>
            </w:r>
            <w:r>
              <w:rPr>
                <w:rFonts w:ascii="Times New Roman"/>
                <w:b w:val="false"/>
                <w:i w:val="false"/>
                <w:color w:val="000000"/>
                <w:sz w:val="20"/>
              </w:rPr>
              <w:t>договоров, (для случаев,</w:t>
            </w:r>
            <w:r>
              <w:br/>
            </w:r>
            <w:r>
              <w:rPr>
                <w:rFonts w:ascii="Times New Roman"/>
                <w:b w:val="false"/>
                <w:i w:val="false"/>
                <w:color w:val="000000"/>
                <w:sz w:val="20"/>
              </w:rPr>
              <w:t>
</w:t>
            </w:r>
            <w:r>
              <w:rPr>
                <w:rFonts w:ascii="Times New Roman"/>
                <w:b w:val="false"/>
                <w:i w:val="false"/>
                <w:color w:val="000000"/>
                <w:sz w:val="20"/>
              </w:rPr>
              <w:t>предусмотренных</w:t>
            </w:r>
            <w:r>
              <w:br/>
            </w:r>
            <w:r>
              <w:rPr>
                <w:rFonts w:ascii="Times New Roman"/>
                <w:b w:val="false"/>
                <w:i w:val="false"/>
                <w:color w:val="000000"/>
                <w:sz w:val="20"/>
              </w:rPr>
              <w:t>
</w:t>
            </w:r>
            <w:r>
              <w:rPr>
                <w:rFonts w:ascii="Times New Roman"/>
                <w:b w:val="false"/>
                <w:i w:val="false"/>
                <w:color w:val="000000"/>
                <w:sz w:val="20"/>
              </w:rPr>
              <w:t>подпунктом 2)</w:t>
            </w:r>
            <w:r>
              <w:br/>
            </w:r>
            <w:r>
              <w:rPr>
                <w:rFonts w:ascii="Times New Roman"/>
                <w:b w:val="false"/>
                <w:i w:val="false"/>
                <w:color w:val="000000"/>
                <w:sz w:val="20"/>
              </w:rPr>
              <w:t>
</w:t>
            </w:r>
            <w:r>
              <w:rPr>
                <w:rFonts w:ascii="Times New Roman"/>
                <w:b w:val="false"/>
                <w:i w:val="false"/>
                <w:color w:val="000000"/>
                <w:sz w:val="20"/>
              </w:rPr>
              <w:t>пункта 18</w:t>
            </w:r>
            <w:r>
              <w:br/>
            </w:r>
            <w:r>
              <w:rPr>
                <w:rFonts w:ascii="Times New Roman"/>
                <w:b w:val="false"/>
                <w:i w:val="false"/>
                <w:color w:val="000000"/>
                <w:sz w:val="20"/>
              </w:rPr>
              <w:t>
</w:t>
            </w:r>
            <w:r>
              <w:rPr>
                <w:rFonts w:ascii="Times New Roman"/>
                <w:b w:val="false"/>
                <w:i w:val="false"/>
                <w:color w:val="000000"/>
                <w:sz w:val="20"/>
              </w:rPr>
              <w:t>Требований)</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перестрахов-</w:t>
            </w:r>
            <w:r>
              <w:br/>
            </w:r>
            <w:r>
              <w:rPr>
                <w:rFonts w:ascii="Times New Roman"/>
                <w:b w:val="false"/>
                <w:i w:val="false"/>
                <w:color w:val="000000"/>
                <w:sz w:val="20"/>
              </w:rPr>
              <w:t>
</w:t>
            </w:r>
            <w:r>
              <w:rPr>
                <w:rFonts w:ascii="Times New Roman"/>
                <w:b w:val="false"/>
                <w:i w:val="false"/>
                <w:color w:val="000000"/>
                <w:sz w:val="20"/>
              </w:rPr>
              <w:t>щика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перестраховщика</w:t>
            </w:r>
            <w:r>
              <w:br/>
            </w:r>
            <w:r>
              <w:rPr>
                <w:rFonts w:ascii="Times New Roman"/>
                <w:b w:val="false"/>
                <w:i w:val="false"/>
                <w:color w:val="000000"/>
                <w:sz w:val="20"/>
              </w:rPr>
              <w:t>
</w:t>
            </w:r>
            <w:r>
              <w:rPr>
                <w:rFonts w:ascii="Times New Roman"/>
                <w:b w:val="false"/>
                <w:i w:val="false"/>
                <w:color w:val="000000"/>
                <w:sz w:val="20"/>
              </w:rPr>
              <w:t>в заявленном,</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неурегулирован-</w:t>
            </w:r>
            <w:r>
              <w:br/>
            </w:r>
            <w:r>
              <w:rPr>
                <w:rFonts w:ascii="Times New Roman"/>
                <w:b w:val="false"/>
                <w:i w:val="false"/>
                <w:color w:val="000000"/>
                <w:sz w:val="20"/>
              </w:rPr>
              <w:t>
</w:t>
            </w:r>
            <w:r>
              <w:rPr>
                <w:rFonts w:ascii="Times New Roman"/>
                <w:b w:val="false"/>
                <w:i w:val="false"/>
                <w:color w:val="000000"/>
                <w:sz w:val="20"/>
              </w:rPr>
              <w:t>ном убытке</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РЗНУ</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37"/>
    <w:p>
      <w:pPr>
        <w:spacing w:after="0"/>
        <w:ind w:left="0"/>
        <w:jc w:val="both"/>
      </w:pPr>
      <w:r>
        <w:rPr>
          <w:rFonts w:ascii="Times New Roman"/>
          <w:b w:val="false"/>
          <w:i w:val="false"/>
          <w:color w:val="000000"/>
          <w:sz w:val="28"/>
        </w:rPr>
        <w:t>
Форма 4</w:t>
      </w:r>
    </w:p>
    <w:bookmarkEnd w:id="37"/>
    <w:bookmarkStart w:name="z100" w:id="38"/>
    <w:p>
      <w:pPr>
        <w:spacing w:after="0"/>
        <w:ind w:left="0"/>
        <w:jc w:val="both"/>
      </w:pPr>
      <w:r>
        <w:rPr>
          <w:rFonts w:ascii="Times New Roman"/>
          <w:b w:val="false"/>
          <w:i w:val="false"/>
          <w:color w:val="000000"/>
          <w:sz w:val="28"/>
        </w:rPr>
        <w:t>
</w:t>
      </w:r>
      <w:r>
        <w:rPr>
          <w:rFonts w:ascii="Times New Roman"/>
          <w:b/>
          <w:i w:val="false"/>
          <w:color w:val="000000"/>
          <w:sz w:val="28"/>
        </w:rPr>
        <w:t>            Журнал учета выплат по состоянию на__________</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1010"/>
        <w:gridCol w:w="1137"/>
        <w:gridCol w:w="1137"/>
        <w:gridCol w:w="1010"/>
        <w:gridCol w:w="1010"/>
        <w:gridCol w:w="1010"/>
        <w:gridCol w:w="884"/>
        <w:gridCol w:w="1011"/>
        <w:gridCol w:w="1643"/>
        <w:gridCol w:w="1770"/>
      </w:tblGrid>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страхова-</w:t>
            </w:r>
            <w:r>
              <w:br/>
            </w:r>
            <w:r>
              <w:rPr>
                <w:rFonts w:ascii="Times New Roman"/>
                <w:b w:val="false"/>
                <w:i w:val="false"/>
                <w:color w:val="000000"/>
                <w:sz w:val="20"/>
              </w:rPr>
              <w:t>
</w:t>
            </w:r>
            <w:r>
              <w:rPr>
                <w:rFonts w:ascii="Times New Roman"/>
                <w:b w:val="false"/>
                <w:i w:val="false"/>
                <w:color w:val="000000"/>
                <w:sz w:val="20"/>
              </w:rPr>
              <w:t>ния</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w:t>
            </w:r>
            <w:r>
              <w:br/>
            </w:r>
            <w:r>
              <w:rPr>
                <w:rFonts w:ascii="Times New Roman"/>
                <w:b w:val="false"/>
                <w:i w:val="false"/>
                <w:color w:val="000000"/>
                <w:sz w:val="20"/>
              </w:rPr>
              <w:t>
</w:t>
            </w:r>
            <w:r>
              <w:rPr>
                <w:rFonts w:ascii="Times New Roman"/>
                <w:b w:val="false"/>
                <w:i w:val="false"/>
                <w:color w:val="000000"/>
                <w:sz w:val="20"/>
              </w:rPr>
              <w:t>тель</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Выгодо-</w:t>
            </w:r>
            <w:r>
              <w:br/>
            </w:r>
            <w:r>
              <w:rPr>
                <w:rFonts w:ascii="Times New Roman"/>
                <w:b w:val="false"/>
                <w:i w:val="false"/>
                <w:color w:val="000000"/>
                <w:sz w:val="20"/>
              </w:rPr>
              <w:t>
</w:t>
            </w:r>
            <w:r>
              <w:rPr>
                <w:rFonts w:ascii="Times New Roman"/>
                <w:b w:val="false"/>
                <w:i w:val="false"/>
                <w:color w:val="000000"/>
                <w:sz w:val="20"/>
              </w:rPr>
              <w:t>приобрета-</w:t>
            </w:r>
            <w:r>
              <w:br/>
            </w:r>
            <w:r>
              <w:rPr>
                <w:rFonts w:ascii="Times New Roman"/>
                <w:b w:val="false"/>
                <w:i w:val="false"/>
                <w:color w:val="000000"/>
                <w:sz w:val="20"/>
              </w:rPr>
              <w:t>
</w:t>
            </w:r>
            <w:r>
              <w:rPr>
                <w:rFonts w:ascii="Times New Roman"/>
                <w:b w:val="false"/>
                <w:i w:val="false"/>
                <w:color w:val="000000"/>
                <w:sz w:val="20"/>
              </w:rPr>
              <w:t>тель</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(полиса</w:t>
            </w:r>
            <w:r>
              <w:br/>
            </w:r>
            <w:r>
              <w:rPr>
                <w:rFonts w:ascii="Times New Roman"/>
                <w:b w:val="false"/>
                <w:i w:val="false"/>
                <w:color w:val="000000"/>
                <w:sz w:val="20"/>
              </w:rPr>
              <w:t>
</w:t>
            </w:r>
            <w:r>
              <w:rPr>
                <w:rFonts w:ascii="Times New Roman"/>
                <w:b w:val="false"/>
                <w:i w:val="false"/>
                <w:color w:val="000000"/>
                <w:sz w:val="20"/>
              </w:rPr>
              <w:t>страхова-</w:t>
            </w:r>
            <w:r>
              <w:br/>
            </w:r>
            <w:r>
              <w:rPr>
                <w:rFonts w:ascii="Times New Roman"/>
                <w:b w:val="false"/>
                <w:i w:val="false"/>
                <w:color w:val="000000"/>
                <w:sz w:val="20"/>
              </w:rPr>
              <w:t>
</w:t>
            </w:r>
            <w:r>
              <w:rPr>
                <w:rFonts w:ascii="Times New Roman"/>
                <w:b w:val="false"/>
                <w:i w:val="false"/>
                <w:color w:val="000000"/>
                <w:sz w:val="20"/>
              </w:rPr>
              <w:t xml:space="preserve">ния)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страхова-</w:t>
            </w:r>
            <w:r>
              <w:br/>
            </w:r>
            <w:r>
              <w:rPr>
                <w:rFonts w:ascii="Times New Roman"/>
                <w:b w:val="false"/>
                <w:i w:val="false"/>
                <w:color w:val="000000"/>
                <w:sz w:val="20"/>
              </w:rPr>
              <w:t>
</w:t>
            </w:r>
            <w:r>
              <w:rPr>
                <w:rFonts w:ascii="Times New Roman"/>
                <w:b w:val="false"/>
                <w:i w:val="false"/>
                <w:color w:val="000000"/>
                <w:sz w:val="20"/>
              </w:rPr>
              <w:t>ния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оконча-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страхова-</w:t>
            </w:r>
            <w:r>
              <w:br/>
            </w:r>
            <w:r>
              <w:rPr>
                <w:rFonts w:ascii="Times New Roman"/>
                <w:b w:val="false"/>
                <w:i w:val="false"/>
                <w:color w:val="000000"/>
                <w:sz w:val="20"/>
              </w:rPr>
              <w:t>
</w:t>
            </w:r>
            <w:r>
              <w:rPr>
                <w:rFonts w:ascii="Times New Roman"/>
                <w:b w:val="false"/>
                <w:i w:val="false"/>
                <w:color w:val="000000"/>
                <w:sz w:val="20"/>
              </w:rPr>
              <w:t>ния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события,</w:t>
            </w:r>
            <w:r>
              <w:br/>
            </w:r>
            <w:r>
              <w:rPr>
                <w:rFonts w:ascii="Times New Roman"/>
                <w:b w:val="false"/>
                <w:i w:val="false"/>
                <w:color w:val="000000"/>
                <w:sz w:val="20"/>
              </w:rPr>
              <w:t>
</w:t>
            </w:r>
            <w:r>
              <w:rPr>
                <w:rFonts w:ascii="Times New Roman"/>
                <w:b w:val="false"/>
                <w:i w:val="false"/>
                <w:color w:val="000000"/>
                <w:sz w:val="20"/>
              </w:rPr>
              <w:t>имеющего</w:t>
            </w:r>
            <w:r>
              <w:br/>
            </w:r>
            <w:r>
              <w:rPr>
                <w:rFonts w:ascii="Times New Roman"/>
                <w:b w:val="false"/>
                <w:i w:val="false"/>
                <w:color w:val="000000"/>
                <w:sz w:val="20"/>
              </w:rPr>
              <w:t>
</w:t>
            </w:r>
            <w:r>
              <w:rPr>
                <w:rFonts w:ascii="Times New Roman"/>
                <w:b w:val="false"/>
                <w:i w:val="false"/>
                <w:color w:val="000000"/>
                <w:sz w:val="20"/>
              </w:rPr>
              <w:t>признаки</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вого случая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уведомле-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страхов-</w:t>
            </w:r>
            <w:r>
              <w:br/>
            </w:r>
            <w:r>
              <w:rPr>
                <w:rFonts w:ascii="Times New Roman"/>
                <w:b w:val="false"/>
                <w:i w:val="false"/>
                <w:color w:val="000000"/>
                <w:sz w:val="20"/>
              </w:rPr>
              <w:t>
</w:t>
            </w:r>
            <w:r>
              <w:rPr>
                <w:rFonts w:ascii="Times New Roman"/>
                <w:b w:val="false"/>
                <w:i w:val="false"/>
                <w:color w:val="000000"/>
                <w:sz w:val="20"/>
              </w:rPr>
              <w:t xml:space="preserve">щика </w:t>
            </w:r>
            <w:r>
              <w:br/>
            </w:r>
            <w:r>
              <w:rPr>
                <w:rFonts w:ascii="Times New Roman"/>
                <w:b w:val="false"/>
                <w:i w:val="false"/>
                <w:color w:val="000000"/>
                <w:sz w:val="20"/>
              </w:rPr>
              <w:t>
</w:t>
            </w:r>
            <w:r>
              <w:rPr>
                <w:rFonts w:ascii="Times New Roman"/>
                <w:b w:val="false"/>
                <w:i w:val="false"/>
                <w:color w:val="000000"/>
                <w:sz w:val="20"/>
              </w:rPr>
              <w:t>о событии,</w:t>
            </w:r>
            <w:r>
              <w:br/>
            </w:r>
            <w:r>
              <w:rPr>
                <w:rFonts w:ascii="Times New Roman"/>
                <w:b w:val="false"/>
                <w:i w:val="false"/>
                <w:color w:val="000000"/>
                <w:sz w:val="20"/>
              </w:rPr>
              <w:t>
</w:t>
            </w:r>
            <w:r>
              <w:rPr>
                <w:rFonts w:ascii="Times New Roman"/>
                <w:b w:val="false"/>
                <w:i w:val="false"/>
                <w:color w:val="000000"/>
                <w:sz w:val="20"/>
              </w:rPr>
              <w:t>имеющего</w:t>
            </w:r>
            <w:r>
              <w:br/>
            </w:r>
            <w:r>
              <w:rPr>
                <w:rFonts w:ascii="Times New Roman"/>
                <w:b w:val="false"/>
                <w:i w:val="false"/>
                <w:color w:val="000000"/>
                <w:sz w:val="20"/>
              </w:rPr>
              <w:t>
</w:t>
            </w:r>
            <w:r>
              <w:rPr>
                <w:rFonts w:ascii="Times New Roman"/>
                <w:b w:val="false"/>
                <w:i w:val="false"/>
                <w:color w:val="000000"/>
                <w:sz w:val="20"/>
              </w:rPr>
              <w:t>признаки</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 xml:space="preserve">вого случая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заявленного,</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неурегулирован-</w:t>
            </w:r>
            <w:r>
              <w:br/>
            </w:r>
            <w:r>
              <w:rPr>
                <w:rFonts w:ascii="Times New Roman"/>
                <w:b w:val="false"/>
                <w:i w:val="false"/>
                <w:color w:val="000000"/>
                <w:sz w:val="20"/>
              </w:rPr>
              <w:t>
</w:t>
            </w:r>
            <w:r>
              <w:rPr>
                <w:rFonts w:ascii="Times New Roman"/>
                <w:b w:val="false"/>
                <w:i w:val="false"/>
                <w:color w:val="000000"/>
                <w:sz w:val="20"/>
              </w:rPr>
              <w:t>ного убытка</w:t>
            </w:r>
            <w:r>
              <w:br/>
            </w:r>
            <w:r>
              <w:rPr>
                <w:rFonts w:ascii="Times New Roman"/>
                <w:b w:val="false"/>
                <w:i w:val="false"/>
                <w:color w:val="000000"/>
                <w:sz w:val="20"/>
              </w:rPr>
              <w:t>
</w:t>
            </w:r>
            <w:r>
              <w:rPr>
                <w:rFonts w:ascii="Times New Roman"/>
                <w:b w:val="false"/>
                <w:i w:val="false"/>
                <w:color w:val="000000"/>
                <w:sz w:val="20"/>
              </w:rPr>
              <w:t>(в тенге)</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 xml:space="preserve">страховщика </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урегулирова-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(в тенге)</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9"/>
        <w:gridCol w:w="3151"/>
        <w:gridCol w:w="3151"/>
        <w:gridCol w:w="2789"/>
      </w:tblGrid>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выплаты (в тенге)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выплаты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p>
            <w:pPr>
              <w:spacing w:after="20"/>
              <w:ind w:left="20"/>
              <w:jc w:val="both"/>
            </w:pPr>
            <w:r>
              <w:rPr>
                <w:rFonts w:ascii="Times New Roman"/>
                <w:b w:val="false"/>
                <w:i w:val="false"/>
                <w:color w:val="000000"/>
                <w:sz w:val="20"/>
              </w:rPr>
              <w:t>перестраховщика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перестраховщика в выплате</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3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создания </w:t>
      </w:r>
      <w:r>
        <w:br/>
      </w:r>
      <w:r>
        <w:rPr>
          <w:rFonts w:ascii="Times New Roman"/>
          <w:b w:val="false"/>
          <w:i w:val="false"/>
          <w:color w:val="000000"/>
          <w:sz w:val="28"/>
        </w:rPr>
        <w:t xml:space="preserve">
страховых резервов  </w:t>
      </w:r>
    </w:p>
    <w:bookmarkEnd w:id="39"/>
    <w:bookmarkStart w:name="z103" w:id="40"/>
    <w:p>
      <w:pPr>
        <w:spacing w:after="0"/>
        <w:ind w:left="0"/>
        <w:jc w:val="both"/>
      </w:pPr>
      <w:r>
        <w:rPr>
          <w:rFonts w:ascii="Times New Roman"/>
          <w:b w:val="false"/>
          <w:i w:val="false"/>
          <w:color w:val="000000"/>
          <w:sz w:val="28"/>
        </w:rPr>
        <w:t>
Форма 1</w:t>
      </w:r>
    </w:p>
    <w:bookmarkEnd w:id="40"/>
    <w:bookmarkStart w:name="z104" w:id="41"/>
    <w:p>
      <w:pPr>
        <w:spacing w:after="0"/>
        <w:ind w:left="0"/>
        <w:jc w:val="both"/>
      </w:pPr>
      <w:r>
        <w:rPr>
          <w:rFonts w:ascii="Times New Roman"/>
          <w:b w:val="false"/>
          <w:i w:val="false"/>
          <w:color w:val="000000"/>
          <w:sz w:val="28"/>
        </w:rPr>
        <w:t>
</w:t>
      </w:r>
      <w:r>
        <w:rPr>
          <w:rFonts w:ascii="Times New Roman"/>
          <w:b/>
          <w:i w:val="false"/>
          <w:color w:val="000000"/>
          <w:sz w:val="28"/>
        </w:rPr>
        <w:t>                  Данные для расчета резерва произошедших,</w:t>
      </w:r>
      <w:r>
        <w:br/>
      </w:r>
      <w:r>
        <w:rPr>
          <w:rFonts w:ascii="Times New Roman"/>
          <w:b w:val="false"/>
          <w:i w:val="false"/>
          <w:color w:val="000000"/>
          <w:sz w:val="28"/>
        </w:rPr>
        <w:t>
</w:t>
      </w:r>
      <w:r>
        <w:rPr>
          <w:rFonts w:ascii="Times New Roman"/>
          <w:b/>
          <w:i w:val="false"/>
          <w:color w:val="000000"/>
          <w:sz w:val="28"/>
        </w:rPr>
        <w:t>         но незаявленных убытков методом цепной лестницы без</w:t>
      </w:r>
      <w:r>
        <w:br/>
      </w:r>
      <w:r>
        <w:rPr>
          <w:rFonts w:ascii="Times New Roman"/>
          <w:b w:val="false"/>
          <w:i w:val="false"/>
          <w:color w:val="000000"/>
          <w:sz w:val="28"/>
        </w:rPr>
        <w:t>
</w:t>
      </w:r>
      <w:r>
        <w:rPr>
          <w:rFonts w:ascii="Times New Roman"/>
          <w:b/>
          <w:i w:val="false"/>
          <w:color w:val="000000"/>
          <w:sz w:val="28"/>
        </w:rPr>
        <w:t>           поправки на инфляцию (на основе _________ убытков)</w:t>
      </w:r>
    </w:p>
    <w:bookmarkEnd w:id="41"/>
    <w:p>
      <w:pPr>
        <w:spacing w:after="0"/>
        <w:ind w:left="0"/>
        <w:jc w:val="both"/>
      </w:pPr>
      <w:r>
        <w:rPr>
          <w:rFonts w:ascii="Times New Roman"/>
          <w:b w:val="false"/>
          <w:i w:val="false"/>
          <w:color w:val="000000"/>
          <w:sz w:val="28"/>
        </w:rPr>
        <w:t>1) Таблица убытков на отчетную дату по __________________</w:t>
      </w:r>
      <w:r>
        <w:br/>
      </w: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5"/>
        <w:gridCol w:w="1443"/>
        <w:gridCol w:w="1443"/>
        <w:gridCol w:w="1134"/>
        <w:gridCol w:w="1443"/>
        <w:gridCol w:w="1444"/>
        <w:gridCol w:w="1238"/>
      </w:tblGrid>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Убытки по периодам (j)</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05" w:id="42"/>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Таблице убытков отражаются выплаты, сгруппированные по периодам наступления страховых случаев.</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0"/>
        <w:gridCol w:w="2424"/>
        <w:gridCol w:w="2424"/>
        <w:gridCol w:w="1697"/>
        <w:gridCol w:w="2425"/>
      </w:tblGrid>
      <w:tr>
        <w:trPr>
          <w:trHeight w:val="225" w:hRule="atLeast"/>
        </w:trPr>
        <w:tc>
          <w:tcPr>
            <w:tcW w:w="3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наступления страховых случаев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Убытки по периодам (j)</w:t>
            </w:r>
          </w:p>
        </w:tc>
      </w:tr>
      <w:tr>
        <w:trPr>
          <w:trHeight w:val="225"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(1,1)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(1,2)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(1,3)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(1, 4)</w:t>
            </w:r>
          </w:p>
        </w:tc>
      </w:tr>
      <w:tr>
        <w:trPr>
          <w:trHeight w:val="225"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(2,1)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(2,2)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(2,3)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(3,1)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(3,2)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(4,1)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Х (i,j)- выплаты, на конец j-го периода, по страховым случаям, произошедшим в i-м периоде;</w:t>
      </w:r>
      <w:r>
        <w:br/>
      </w:r>
      <w:r>
        <w:rPr>
          <w:rFonts w:ascii="Times New Roman"/>
          <w:b w:val="false"/>
          <w:i w:val="false"/>
          <w:color w:val="000000"/>
          <w:sz w:val="28"/>
        </w:rPr>
        <w:t>
      n- число периодов, за которые рассматриваются данные о выплатах.</w:t>
      </w:r>
      <w:r>
        <w:br/>
      </w:r>
      <w:r>
        <w:rPr>
          <w:rFonts w:ascii="Times New Roman"/>
          <w:b w:val="false"/>
          <w:i w:val="false"/>
          <w:color w:val="000000"/>
          <w:sz w:val="28"/>
        </w:rPr>
        <w:t>
      Например, Х (1,3) показывает, что по страховым случаям, произошедшим в периоде i, где i=1, страховая организация произвела выплаты в периоде j, где j = 3.</w:t>
      </w:r>
      <w:r>
        <w:br/>
      </w:r>
      <w:r>
        <w:rPr>
          <w:rFonts w:ascii="Times New Roman"/>
          <w:b w:val="false"/>
          <w:i w:val="false"/>
          <w:color w:val="000000"/>
          <w:sz w:val="28"/>
        </w:rPr>
        <w:t>
      Информация по выплатам содержится в Журнале выплат в </w:t>
      </w:r>
      <w:r>
        <w:rPr>
          <w:rFonts w:ascii="Times New Roman"/>
          <w:b w:val="false"/>
          <w:i w:val="false"/>
          <w:color w:val="000000"/>
          <w:sz w:val="28"/>
        </w:rPr>
        <w:t>Форме 4</w:t>
      </w:r>
      <w:r>
        <w:rPr>
          <w:rFonts w:ascii="Times New Roman"/>
          <w:b w:val="false"/>
          <w:i w:val="false"/>
          <w:color w:val="000000"/>
          <w:sz w:val="28"/>
        </w:rPr>
        <w:t xml:space="preserve"> Приложения 1 к Правилам.</w:t>
      </w:r>
    </w:p>
    <w:p>
      <w:pPr>
        <w:spacing w:after="0"/>
        <w:ind w:left="0"/>
        <w:jc w:val="both"/>
      </w:pPr>
      <w:r>
        <w:rPr>
          <w:rFonts w:ascii="Times New Roman"/>
          <w:b w:val="false"/>
          <w:i w:val="false"/>
          <w:color w:val="000000"/>
          <w:sz w:val="28"/>
        </w:rPr>
        <w:t>2) Таблица накопленных оплаченных убытков _______________________</w:t>
      </w:r>
      <w:r>
        <w:br/>
      </w: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1732"/>
        <w:gridCol w:w="1732"/>
        <w:gridCol w:w="1360"/>
        <w:gridCol w:w="1732"/>
        <w:gridCol w:w="1732"/>
        <w:gridCol w:w="1486"/>
      </w:tblGrid>
      <w:tr>
        <w:trPr>
          <w:trHeight w:val="30" w:hRule="atLeast"/>
        </w:trPr>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наступления страховых случаев (i)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Накопленные оплаченные убытки (j)</w:t>
            </w:r>
          </w:p>
        </w:tc>
      </w:tr>
      <w:tr>
        <w:trPr>
          <w:trHeight w:val="405" w:hRule="atLeast"/>
        </w:trPr>
        <w:tc>
          <w:tcPr>
            <w:tcW w:w="0" w:type="auto"/>
            <w:vMerge/>
            <w:tcBorders>
              <w:top w:val="nil"/>
              <w:left w:val="single" w:color="cfcfcf" w:sz="5"/>
              <w:bottom w:val="single" w:color="cfcfcf" w:sz="5"/>
              <w:right w:val="single" w:color="cfcfcf" w:sz="5"/>
            </w:tcBorders>
          </w:tc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06" w:id="43"/>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Таблице накопленных оплаченных убытков, указываются совокупные величины выплат, сгруппированных по периодам наступления страховых случаев.</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1360"/>
        <w:gridCol w:w="1979"/>
        <w:gridCol w:w="2846"/>
        <w:gridCol w:w="3836"/>
      </w:tblGrid>
      <w:tr>
        <w:trPr>
          <w:trHeight w:val="18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наступления страховых случаев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Накопленные оплаченные убытки (j)</w:t>
            </w:r>
          </w:p>
        </w:tc>
      </w:tr>
      <w:tr>
        <w:trPr>
          <w:trHeight w:val="18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(1,1)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(1,1) + Х (1,2)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(1,1) + Х (1,2)+Х (1,3)</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(1,1) + Х (1,2)+Х (1,3)+ Х (1, 4)</w:t>
            </w:r>
          </w:p>
        </w:tc>
      </w:tr>
      <w:tr>
        <w:trPr>
          <w:trHeight w:val="195"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(2,1)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(2,1) + Х (2,2)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(2,1) + Х (2,2)+Х (2,3)</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8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(3,1)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(3,1) + Х (3,2)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(4,1)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3) Коэффициенты развития убытков g(j)_____________________________</w:t>
      </w:r>
      <w:r>
        <w:br/>
      </w:r>
      <w:r>
        <w:rPr>
          <w:rFonts w:ascii="Times New Roman"/>
          <w:b w:val="false"/>
          <w:i w:val="false"/>
          <w:color w:val="000000"/>
          <w:sz w:val="28"/>
        </w:rPr>
        <w:t>
                  Метод развития убытков (среднее арифметическое,</w:t>
      </w:r>
      <w:r>
        <w:br/>
      </w:r>
      <w:r>
        <w:rPr>
          <w:rFonts w:ascii="Times New Roman"/>
          <w:b w:val="false"/>
          <w:i w:val="false"/>
          <w:color w:val="000000"/>
          <w:sz w:val="28"/>
        </w:rPr>
        <w:t>
                        среднее за n-периодов, средняя величина)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731"/>
        <w:gridCol w:w="1855"/>
        <w:gridCol w:w="1361"/>
        <w:gridCol w:w="1732"/>
        <w:gridCol w:w="1732"/>
        <w:gridCol w:w="1486"/>
      </w:tblGrid>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наступления убытков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Факторы развития убытков (j)</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Коэффициенты развития убытков g(j)</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g(j)</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арифметическое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за n-периодов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величина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07" w:id="4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Таблице коэффициенты развития убытков определяются факторы развития убытков F(i,j), соответствующие относительному увеличению совокупной величины оплаченных убытков от одного периода оплаты к последующему, по следующей формуле:</w:t>
      </w:r>
      <w:r>
        <w:br/>
      </w:r>
      <w:r>
        <w:rPr>
          <w:rFonts w:ascii="Times New Roman"/>
          <w:b w:val="false"/>
          <w:i w:val="false"/>
          <w:color w:val="000000"/>
          <w:sz w:val="28"/>
        </w:rPr>
        <w:t>
      Фактор развития убытков = F(i,j)= Х (i,j+1)/ Х (i,j).</w:t>
      </w:r>
      <w:r>
        <w:br/>
      </w:r>
      <w:r>
        <w:rPr>
          <w:rFonts w:ascii="Times New Roman"/>
          <w:b w:val="false"/>
          <w:i w:val="false"/>
          <w:color w:val="000000"/>
          <w:sz w:val="28"/>
        </w:rPr>
        <w:t>
      Коэффициенты развития убытков рассчитываются как усредненное значение факторов развития убытков по периодам наступления убытков (среднеарифметическое значение F(i,j)).</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4080"/>
        <w:gridCol w:w="2280"/>
        <w:gridCol w:w="2760"/>
        <w:gridCol w:w="1680"/>
      </w:tblGrid>
      <w:tr>
        <w:trPr>
          <w:trHeight w:val="195" w:hRule="atLeast"/>
        </w:trPr>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w:t>
            </w:r>
            <w:r>
              <w:br/>
            </w:r>
            <w:r>
              <w:rPr>
                <w:rFonts w:ascii="Times New Roman"/>
                <w:b w:val="false"/>
                <w:i w:val="false"/>
                <w:color w:val="000000"/>
                <w:sz w:val="20"/>
              </w:rPr>
              <w:t>
</w:t>
            </w:r>
            <w:r>
              <w:rPr>
                <w:rFonts w:ascii="Times New Roman"/>
                <w:b w:val="false"/>
                <w:i w:val="false"/>
                <w:color w:val="000000"/>
                <w:sz w:val="20"/>
              </w:rPr>
              <w:t>ния страховых</w:t>
            </w:r>
            <w:r>
              <w:br/>
            </w:r>
            <w:r>
              <w:rPr>
                <w:rFonts w:ascii="Times New Roman"/>
                <w:b w:val="false"/>
                <w:i w:val="false"/>
                <w:color w:val="000000"/>
                <w:sz w:val="20"/>
              </w:rPr>
              <w:t>
</w:t>
            </w:r>
            <w:r>
              <w:rPr>
                <w:rFonts w:ascii="Times New Roman"/>
                <w:b w:val="false"/>
                <w:i w:val="false"/>
                <w:color w:val="000000"/>
                <w:sz w:val="20"/>
              </w:rPr>
              <w:t>случаев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Факторы развития убытков (j)</w:t>
            </w:r>
          </w:p>
        </w:tc>
      </w:tr>
      <w:tr>
        <w:trPr>
          <w:trHeight w:val="195" w:hRule="atLeast"/>
        </w:trPr>
        <w:tc>
          <w:tcPr>
            <w:tcW w:w="0" w:type="auto"/>
            <w:vMerge/>
            <w:tcBorders>
              <w:top w:val="nil"/>
              <w:left w:val="single" w:color="cfcfcf" w:sz="5"/>
              <w:bottom w:val="single" w:color="cfcfcf" w:sz="5"/>
              <w:right w:val="single" w:color="cfcfcf" w:sz="5"/>
            </w:tcBorders>
          </w:tcP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Х(1,1) + Х(1,2)</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     Х(1,1)  =F(1,1)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Х(1,1) + Х(1,2) + Х(1,3)</w:t>
            </w: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Х(1,1) + Х(1,2) = F(1,2)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Х(1,1) + Х(1,2) + Х(1,3) + Х(1,4)</w:t>
            </w:r>
            <w:r>
              <w:br/>
            </w:r>
            <w:r>
              <w:rPr>
                <w:rFonts w:ascii="Times New Roman"/>
                <w:b w:val="false"/>
                <w:i w:val="false"/>
                <w:color w:val="000000"/>
                <w:sz w:val="20"/>
              </w:rPr>
              <w:t>
</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Х(1,1) + Х(1,2) + Х(1,3)  = F(1,3)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Х(2,1) + Х(2,2)</w:t>
            </w:r>
            <w:r>
              <w:br/>
            </w:r>
            <w:r>
              <w:rPr>
                <w:rFonts w:ascii="Times New Roman"/>
                <w:b w:val="false"/>
                <w:i w:val="false"/>
                <w:color w:val="000000"/>
                <w:sz w:val="20"/>
              </w:rPr>
              <w:t>
</w:t>
            </w: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    Х(2,1) =F(2,1)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Х(2,1) + Х(2,2) + Х(2,3)</w:t>
            </w:r>
            <w:r>
              <w:br/>
            </w:r>
            <w:r>
              <w:rPr>
                <w:rFonts w:ascii="Times New Roman"/>
                <w:b w:val="false"/>
                <w:i w:val="false"/>
                <w:color w:val="000000"/>
                <w:sz w:val="20"/>
              </w:rPr>
              <w:t>
</w:t>
            </w:r>
            <w:r>
              <w:rPr>
                <w:rFonts w:ascii="Times New Roman"/>
                <w:b w:val="false"/>
                <w:i w:val="false"/>
                <w:color w:val="000000"/>
                <w:sz w:val="20"/>
              </w:rPr>
              <w:t>_____________</w:t>
            </w:r>
            <w:r>
              <w:br/>
            </w:r>
            <w:r>
              <w:rPr>
                <w:rFonts w:ascii="Times New Roman"/>
                <w:b w:val="false"/>
                <w:i w:val="false"/>
                <w:color w:val="000000"/>
                <w:sz w:val="20"/>
              </w:rPr>
              <w:t>
</w:t>
            </w:r>
            <w:r>
              <w:rPr>
                <w:rFonts w:ascii="Times New Roman"/>
                <w:b w:val="false"/>
                <w:i w:val="false"/>
                <w:color w:val="000000"/>
                <w:sz w:val="20"/>
              </w:rPr>
              <w:t>Х(2,1) F(2,2)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Х(3,1) + Х(3,2)</w:t>
            </w:r>
            <w:r>
              <w:br/>
            </w:r>
            <w:r>
              <w:rPr>
                <w:rFonts w:ascii="Times New Roman"/>
                <w:b w:val="false"/>
                <w:i w:val="false"/>
                <w:color w:val="000000"/>
                <w:sz w:val="20"/>
              </w:rPr>
              <w:t>
</w:t>
            </w: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   Х(3,1) =F(3,1)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Коэффициенты развития убытков g(j)</w:t>
            </w:r>
          </w:p>
        </w:tc>
      </w:tr>
      <w:tr>
        <w:trPr>
          <w:trHeight w:val="21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g(j)</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4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арифмети-</w:t>
            </w:r>
            <w:r>
              <w:br/>
            </w:r>
            <w:r>
              <w:rPr>
                <w:rFonts w:ascii="Times New Roman"/>
                <w:b w:val="false"/>
                <w:i w:val="false"/>
                <w:color w:val="000000"/>
                <w:sz w:val="20"/>
              </w:rPr>
              <w:t>
</w:t>
            </w:r>
            <w:r>
              <w:rPr>
                <w:rFonts w:ascii="Times New Roman"/>
                <w:b w:val="false"/>
                <w:i w:val="false"/>
                <w:color w:val="000000"/>
                <w:sz w:val="20"/>
              </w:rPr>
              <w:t>ческое</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F(1,1) + F(2,1) + F(3,1)</w:t>
            </w:r>
            <w:r>
              <w:br/>
            </w:r>
            <w:r>
              <w:rPr>
                <w:rFonts w:ascii="Times New Roman"/>
                <w:b w:val="false"/>
                <w:i w:val="false"/>
                <w:color w:val="000000"/>
                <w:sz w:val="20"/>
              </w:rPr>
              <w:t>
</w:t>
            </w: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       3 = g(1)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F(1,2) + F(2,2)</w:t>
            </w:r>
            <w:r>
              <w:br/>
            </w:r>
            <w:r>
              <w:rPr>
                <w:rFonts w:ascii="Times New Roman"/>
                <w:b w:val="false"/>
                <w:i w:val="false"/>
                <w:color w:val="000000"/>
                <w:sz w:val="20"/>
              </w:rPr>
              <w:t>
</w:t>
            </w:r>
            <w:r>
              <w:rPr>
                <w:rFonts w:ascii="Times New Roman"/>
                <w:b w:val="false"/>
                <w:i w:val="false"/>
                <w:color w:val="000000"/>
                <w:sz w:val="20"/>
              </w:rPr>
              <w:t>___________</w:t>
            </w:r>
            <w:r>
              <w:br/>
            </w:r>
            <w:r>
              <w:rPr>
                <w:rFonts w:ascii="Times New Roman"/>
                <w:b w:val="false"/>
                <w:i w:val="false"/>
                <w:color w:val="000000"/>
                <w:sz w:val="20"/>
              </w:rPr>
              <w:t>
</w:t>
            </w:r>
            <w:r>
              <w:rPr>
                <w:rFonts w:ascii="Times New Roman"/>
                <w:b w:val="false"/>
                <w:i w:val="false"/>
                <w:color w:val="000000"/>
                <w:sz w:val="20"/>
              </w:rPr>
              <w:t>     2</w:t>
            </w:r>
            <w:r>
              <w:br/>
            </w:r>
            <w:r>
              <w:rPr>
                <w:rFonts w:ascii="Times New Roman"/>
                <w:b w:val="false"/>
                <w:i w:val="false"/>
                <w:color w:val="000000"/>
                <w:sz w:val="20"/>
              </w:rPr>
              <w:t>
</w:t>
            </w:r>
            <w:r>
              <w:rPr>
                <w:rFonts w:ascii="Times New Roman"/>
                <w:b w:val="false"/>
                <w:i w:val="false"/>
                <w:color w:val="000000"/>
                <w:sz w:val="20"/>
              </w:rPr>
              <w:t>= g(2)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F(1,3)= g(3)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4) Таблица прогнозируемых накопленных оплаченных убытков по ____________________</w:t>
      </w:r>
      <w:r>
        <w:br/>
      </w: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857"/>
        <w:gridCol w:w="1591"/>
        <w:gridCol w:w="1102"/>
        <w:gridCol w:w="2204"/>
        <w:gridCol w:w="2204"/>
        <w:gridCol w:w="183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Прогнозируемое накопление убытков</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4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Таблице прогнозируемых накопленных оплаченных убытков определяется ожидаемая величина выплат в каждом периоде.</w:t>
      </w:r>
      <w:r>
        <w:br/>
      </w:r>
      <w:r>
        <w:rPr>
          <w:rFonts w:ascii="Times New Roman"/>
          <w:b w:val="false"/>
          <w:i w:val="false"/>
          <w:color w:val="000000"/>
          <w:sz w:val="28"/>
        </w:rPr>
        <w:t>
      Ожидаемая величина выплат рассчитывается как произведение накопленных выплат Х (i,j) в периоде наступления убытков i из Таблицы накопленных оплаченных убытков, и коэффициента развития убытков g(j).</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4"/>
        <w:gridCol w:w="2350"/>
        <w:gridCol w:w="2227"/>
        <w:gridCol w:w="2722"/>
        <w:gridCol w:w="3217"/>
      </w:tblGrid>
      <w:tr>
        <w:trPr>
          <w:trHeight w:val="240" w:hRule="atLeast"/>
        </w:trPr>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наступления страховых случаев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Прогнозируемое накопление убытков</w:t>
            </w:r>
          </w:p>
        </w:tc>
      </w:tr>
      <w:tr>
        <w:trPr>
          <w:trHeight w:val="240" w:hRule="atLeast"/>
        </w:trPr>
        <w:tc>
          <w:tcPr>
            <w:tcW w:w="0" w:type="auto"/>
            <w:vMerge/>
            <w:tcBorders>
              <w:top w:val="nil"/>
              <w:left w:val="single" w:color="cfcfcf" w:sz="5"/>
              <w:bottom w:val="single" w:color="cfcfcf" w:sz="5"/>
              <w:right w:val="single" w:color="cfcfcf" w:sz="5"/>
            </w:tcBorders>
          </w:tc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(2,1) + Х (2,2)+Х (2,3)) * g(3)</w:t>
            </w:r>
          </w:p>
        </w:tc>
      </w:tr>
      <w:tr>
        <w:trPr>
          <w:trHeight w:val="24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(3,1) + Х (3,2))* g(2)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(3,1) + Х (3,2))* g(2) * g(3)</w:t>
            </w:r>
          </w:p>
        </w:tc>
      </w:tr>
      <w:tr>
        <w:trPr>
          <w:trHeight w:val="25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(4,1) * g(1)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(4,1) * g(1)* g(2)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(4,1) * g(1)* g(2) * g(3)</w:t>
            </w:r>
          </w:p>
        </w:tc>
      </w:tr>
    </w:tbl>
    <w:p>
      <w:pPr>
        <w:spacing w:after="0"/>
        <w:ind w:left="0"/>
        <w:jc w:val="both"/>
      </w:pPr>
      <w:r>
        <w:rPr>
          <w:rFonts w:ascii="Times New Roman"/>
          <w:b w:val="false"/>
          <w:i w:val="false"/>
          <w:color w:val="000000"/>
          <w:sz w:val="28"/>
        </w:rPr>
        <w:t>5) Таблица резерва убытков по _________________________</w:t>
      </w:r>
      <w:r>
        <w:br/>
      </w: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5"/>
        <w:gridCol w:w="625"/>
        <w:gridCol w:w="1125"/>
        <w:gridCol w:w="625"/>
        <w:gridCol w:w="1875"/>
        <w:gridCol w:w="1875"/>
        <w:gridCol w:w="1875"/>
        <w:gridCol w:w="2125"/>
      </w:tblGrid>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Прогнозируемое накопление убытков</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убытков по периодам</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убытков</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46"/>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столбце «Резерв убытков по периодам» Таблицы резерва убытков, ожидаемая величина выплат для каждого периода суммируется. Суммарное значение ожидаемых выплат является резервом убытков.</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360"/>
        <w:gridCol w:w="2227"/>
        <w:gridCol w:w="2598"/>
        <w:gridCol w:w="2351"/>
        <w:gridCol w:w="2351"/>
      </w:tblGrid>
      <w:tr>
        <w:trPr>
          <w:trHeight w:val="195"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наступления убытков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Прогнозируемое накопление убытков</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убытков по периодам</w:t>
            </w:r>
          </w:p>
        </w:tc>
      </w:tr>
      <w:tr>
        <w:trPr>
          <w:trHeight w:val="195"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(2,1) + Х (2,2)+Х (2,3)) * g(3)=P(2,4)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P(2,4)- (Х (2,1) + Х (2,2)+Х (2,3))</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(3,1) + Х (3,2))* g(2) =P(3,3)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(3,1) + Х (3,2))* g(2) * g(3) =P(3,4)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P(3,4)- (Х (3,1) + Х (3,2))</w:t>
            </w:r>
          </w:p>
        </w:tc>
      </w:tr>
      <w:tr>
        <w:trPr>
          <w:trHeight w:val="3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(4,1) * g(1) =P(4,2)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(4,1) * g(1)* g(2) =P(4,3)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(4,1) * g(1)* g(2) * g(3) =P(4,4)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P(4,4)- Х (4,1)</w:t>
            </w:r>
          </w:p>
        </w:tc>
      </w:tr>
    </w:tbl>
    <w:p>
      <w:pPr>
        <w:spacing w:after="0"/>
        <w:ind w:left="0"/>
        <w:jc w:val="both"/>
      </w:pPr>
      <w:r>
        <w:rPr>
          <w:rFonts w:ascii="Times New Roman"/>
          <w:b w:val="false"/>
          <w:i w:val="false"/>
          <w:color w:val="000000"/>
          <w:sz w:val="28"/>
        </w:rPr>
        <w:t>6) Резерв произошедших, но незаявленных убытков по ____________</w:t>
      </w:r>
      <w:r>
        <w:br/>
      </w: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8"/>
        <w:gridCol w:w="2939"/>
        <w:gridCol w:w="3061"/>
        <w:gridCol w:w="3062"/>
      </w:tblGrid>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наступления страховых случаев (i)</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убытков по периодам</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Заявленные, но не урегулированные убытки</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Произошедшие, но незаявленные убытки</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4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Таблице Резерв произошедших, но незаявленных убытков указывается:</w:t>
      </w:r>
      <w:r>
        <w:br/>
      </w:r>
      <w:r>
        <w:rPr>
          <w:rFonts w:ascii="Times New Roman"/>
          <w:b w:val="false"/>
          <w:i w:val="false"/>
          <w:color w:val="000000"/>
          <w:sz w:val="28"/>
        </w:rPr>
        <w:t>
      - в столбце «Резерв убытков по периодам» значения резервов убытков, в соответствующих периодах, полученные в Таблице резерва убытков;</w:t>
      </w:r>
      <w:r>
        <w:br/>
      </w:r>
      <w:r>
        <w:rPr>
          <w:rFonts w:ascii="Times New Roman"/>
          <w:b w:val="false"/>
          <w:i w:val="false"/>
          <w:color w:val="000000"/>
          <w:sz w:val="28"/>
        </w:rPr>
        <w:t>
      - в столбце «Заявленные, но не урегулированные убытки» сумма заявленных убытков в соответствующих периодах. Информация по заявленным убыткам содержится в Журнале учета убытков в </w:t>
      </w:r>
      <w:r>
        <w:rPr>
          <w:rFonts w:ascii="Times New Roman"/>
          <w:b w:val="false"/>
          <w:i w:val="false"/>
          <w:color w:val="000000"/>
          <w:sz w:val="28"/>
        </w:rPr>
        <w:t>Форме 3</w:t>
      </w:r>
      <w:r>
        <w:rPr>
          <w:rFonts w:ascii="Times New Roman"/>
          <w:b w:val="false"/>
          <w:i w:val="false"/>
          <w:color w:val="000000"/>
          <w:sz w:val="28"/>
        </w:rPr>
        <w:t xml:space="preserve"> Приложения 1 к Правилам, в </w:t>
      </w:r>
      <w:r>
        <w:rPr>
          <w:rFonts w:ascii="Times New Roman"/>
          <w:b w:val="false"/>
          <w:i w:val="false"/>
          <w:color w:val="000000"/>
          <w:sz w:val="28"/>
        </w:rPr>
        <w:t xml:space="preserve">Форме 4 </w:t>
      </w:r>
      <w:r>
        <w:rPr>
          <w:rFonts w:ascii="Times New Roman"/>
          <w:b w:val="false"/>
          <w:i w:val="false"/>
          <w:color w:val="000000"/>
          <w:sz w:val="28"/>
        </w:rPr>
        <w:t>Приложения 3 к Правилам для страховых (перестраховочных) организаций, осуществляющих страховую деятельность в отрасли «страхование жизни»;</w:t>
      </w:r>
      <w:r>
        <w:br/>
      </w:r>
      <w:r>
        <w:rPr>
          <w:rFonts w:ascii="Times New Roman"/>
          <w:b w:val="false"/>
          <w:i w:val="false"/>
          <w:color w:val="000000"/>
          <w:sz w:val="28"/>
        </w:rPr>
        <w:t>
      - в столбце «Произошедшие, но незаявленные убытки» указывается разница между столбцами «Резерв убытков по периодам» и «Заявленные, но не урегулированные убытки» в соответствующем периоде.</w:t>
      </w:r>
      <w:r>
        <w:br/>
      </w:r>
      <w:r>
        <w:rPr>
          <w:rFonts w:ascii="Times New Roman"/>
          <w:b w:val="false"/>
          <w:i w:val="false"/>
          <w:color w:val="000000"/>
          <w:sz w:val="28"/>
        </w:rPr>
        <w:t>
      Резерв произошедших, но незаявленных убытков – сумма произошедших, но незаявленных убытков.</w:t>
      </w:r>
    </w:p>
    <w:bookmarkEnd w:id="47"/>
    <w:bookmarkStart w:name="z111" w:id="48"/>
    <w:p>
      <w:pPr>
        <w:spacing w:after="0"/>
        <w:ind w:left="0"/>
        <w:jc w:val="both"/>
      </w:pPr>
      <w:r>
        <w:rPr>
          <w:rFonts w:ascii="Times New Roman"/>
          <w:b w:val="false"/>
          <w:i w:val="false"/>
          <w:color w:val="000000"/>
          <w:sz w:val="28"/>
        </w:rPr>
        <w:t>
Форма 2</w:t>
      </w:r>
    </w:p>
    <w:bookmarkEnd w:id="48"/>
    <w:bookmarkStart w:name="z112" w:id="49"/>
    <w:p>
      <w:pPr>
        <w:spacing w:after="0"/>
        <w:ind w:left="0"/>
        <w:jc w:val="both"/>
      </w:pPr>
      <w:r>
        <w:rPr>
          <w:rFonts w:ascii="Times New Roman"/>
          <w:b w:val="false"/>
          <w:i w:val="false"/>
          <w:color w:val="000000"/>
          <w:sz w:val="28"/>
        </w:rPr>
        <w:t>
</w:t>
      </w:r>
      <w:r>
        <w:rPr>
          <w:rFonts w:ascii="Times New Roman"/>
          <w:b/>
          <w:i w:val="false"/>
          <w:color w:val="000000"/>
          <w:sz w:val="28"/>
        </w:rPr>
        <w:t>            Данные для расчета резерва произошедших, но</w:t>
      </w:r>
      <w:r>
        <w:br/>
      </w:r>
      <w:r>
        <w:rPr>
          <w:rFonts w:ascii="Times New Roman"/>
          <w:b w:val="false"/>
          <w:i w:val="false"/>
          <w:color w:val="000000"/>
          <w:sz w:val="28"/>
        </w:rPr>
        <w:t>
</w:t>
      </w:r>
      <w:r>
        <w:rPr>
          <w:rFonts w:ascii="Times New Roman"/>
          <w:b/>
          <w:i w:val="false"/>
          <w:color w:val="000000"/>
          <w:sz w:val="28"/>
        </w:rPr>
        <w:t>    незаявленных убытков методом цепной лестницы с поправкой</w:t>
      </w:r>
      <w:r>
        <w:br/>
      </w:r>
      <w:r>
        <w:rPr>
          <w:rFonts w:ascii="Times New Roman"/>
          <w:b w:val="false"/>
          <w:i w:val="false"/>
          <w:color w:val="000000"/>
          <w:sz w:val="28"/>
        </w:rPr>
        <w:t>
</w:t>
      </w:r>
      <w:r>
        <w:rPr>
          <w:rFonts w:ascii="Times New Roman"/>
          <w:b/>
          <w:i w:val="false"/>
          <w:color w:val="000000"/>
          <w:sz w:val="28"/>
        </w:rPr>
        <w:t>              на инфляцию (на основе __________убытков)</w:t>
      </w:r>
    </w:p>
    <w:bookmarkEnd w:id="49"/>
    <w:p>
      <w:pPr>
        <w:spacing w:after="0"/>
        <w:ind w:left="0"/>
        <w:jc w:val="both"/>
      </w:pPr>
      <w:r>
        <w:rPr>
          <w:rFonts w:ascii="Times New Roman"/>
          <w:b w:val="false"/>
          <w:i w:val="false"/>
          <w:color w:val="000000"/>
          <w:sz w:val="28"/>
        </w:rPr>
        <w:t>1) Таблица на отчетную дату убытков по ______________________</w:t>
      </w:r>
      <w:r>
        <w:br/>
      </w: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1732"/>
        <w:gridCol w:w="1732"/>
        <w:gridCol w:w="1360"/>
        <w:gridCol w:w="1732"/>
        <w:gridCol w:w="1732"/>
        <w:gridCol w:w="1486"/>
      </w:tblGrid>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Убытки по периодам (j)</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2) Информация по инфляции за каждый прошедший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7273"/>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Периоды</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 за прошедший период (в процентах)</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50"/>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Указываются официальные значения инфляции </w:t>
      </w:r>
    </w:p>
    <w:bookmarkEnd w:id="50"/>
    <w:p>
      <w:pPr>
        <w:spacing w:after="0"/>
        <w:ind w:left="0"/>
        <w:jc w:val="both"/>
      </w:pPr>
      <w:r>
        <w:rPr>
          <w:rFonts w:ascii="Times New Roman"/>
          <w:b w:val="false"/>
          <w:i w:val="false"/>
          <w:color w:val="000000"/>
          <w:sz w:val="28"/>
        </w:rPr>
        <w:t>3) Таблица_________ убытков с поправкой на инфляцию за прошедшие периоды по ______________________</w:t>
      </w:r>
      <w:r>
        <w:br/>
      </w: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1732"/>
        <w:gridCol w:w="1732"/>
        <w:gridCol w:w="1360"/>
        <w:gridCol w:w="1732"/>
        <w:gridCol w:w="1732"/>
        <w:gridCol w:w="1486"/>
      </w:tblGrid>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Убытки по периодам с поправкой на инфляцию за прошедшие периоды (j)</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4) Таблица накопленных убытков с поправкой на инфляцию за прошедшие периоды по ______________________</w:t>
      </w:r>
      <w:r>
        <w:br/>
      </w: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1732"/>
        <w:gridCol w:w="1732"/>
        <w:gridCol w:w="1360"/>
        <w:gridCol w:w="1732"/>
        <w:gridCol w:w="1732"/>
        <w:gridCol w:w="1486"/>
      </w:tblGrid>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Накопленные убытки с поправкой на инфляцию за прошедшие периоды (j)</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5) Коэффициенты развития убытков g(j) ___________________________</w:t>
      </w:r>
      <w:r>
        <w:br/>
      </w:r>
      <w:r>
        <w:rPr>
          <w:rFonts w:ascii="Times New Roman"/>
          <w:b w:val="false"/>
          <w:i w:val="false"/>
          <w:color w:val="000000"/>
          <w:sz w:val="28"/>
        </w:rPr>
        <w:t>
                               Метод развития убытков (среднее</w:t>
      </w:r>
      <w:r>
        <w:br/>
      </w:r>
      <w:r>
        <w:rPr>
          <w:rFonts w:ascii="Times New Roman"/>
          <w:b w:val="false"/>
          <w:i w:val="false"/>
          <w:color w:val="000000"/>
          <w:sz w:val="28"/>
        </w:rPr>
        <w:t>
арифметическое, среднее за n-периодов, средняя величина)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731"/>
        <w:gridCol w:w="1855"/>
        <w:gridCol w:w="1361"/>
        <w:gridCol w:w="1732"/>
        <w:gridCol w:w="1732"/>
        <w:gridCol w:w="1486"/>
      </w:tblGrid>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Факторы развития убытков (j)</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Коэффициенты развития убытков g(j)</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g(j)</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арифметическое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за n-периодов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величина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6) Таблица прогнозируемых накопленных убытков с поправкой на инфляцию за прошедшие периоды по ____________________</w:t>
      </w:r>
      <w:r>
        <w:br/>
      </w: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5"/>
        <w:gridCol w:w="875"/>
        <w:gridCol w:w="1625"/>
        <w:gridCol w:w="1000"/>
        <w:gridCol w:w="2125"/>
        <w:gridCol w:w="2125"/>
        <w:gridCol w:w="1875"/>
      </w:tblGrid>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Прогнозируемое накопление оплаченных убытков с поправкой на инфляцию за прошедшие периоды</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Таблица резерва убытков с поправкой на инфляцию за прошедшие периоды по ______________________</w:t>
      </w:r>
      <w:r>
        <w:br/>
      </w: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618"/>
        <w:gridCol w:w="1113"/>
        <w:gridCol w:w="618"/>
        <w:gridCol w:w="1856"/>
        <w:gridCol w:w="1856"/>
        <w:gridCol w:w="1856"/>
        <w:gridCol w:w="2104"/>
      </w:tblGrid>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Прогнозируемое накопление убытков с поправкой на инфляцию за прошедшие периоды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убытков по периодам</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убытков с поправкой на инфляцию за прошедшие периоды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Резерв произошедших, но незаявленных убытков увеличенный на сумму расходов по урегулированию убытков по ___________________</w:t>
      </w:r>
      <w:r>
        <w:br/>
      </w: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8"/>
        <w:gridCol w:w="2939"/>
        <w:gridCol w:w="3061"/>
        <w:gridCol w:w="3062"/>
      </w:tblGrid>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наступления страховых случаев (i)</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убытков по периодам</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Заявленные, но не урегулированные убытки</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Произошедшие, но незаявленные убытки</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51"/>
    <w:p>
      <w:pPr>
        <w:spacing w:after="0"/>
        <w:ind w:left="0"/>
        <w:jc w:val="both"/>
      </w:pPr>
      <w:r>
        <w:rPr>
          <w:rFonts w:ascii="Times New Roman"/>
          <w:b w:val="false"/>
          <w:i w:val="false"/>
          <w:color w:val="000000"/>
          <w:sz w:val="28"/>
        </w:rPr>
        <w:t>
Форма 3</w:t>
      </w:r>
    </w:p>
    <w:bookmarkEnd w:id="51"/>
    <w:bookmarkStart w:name="z115" w:id="52"/>
    <w:p>
      <w:pPr>
        <w:spacing w:after="0"/>
        <w:ind w:left="0"/>
        <w:jc w:val="both"/>
      </w:pPr>
      <w:r>
        <w:rPr>
          <w:rFonts w:ascii="Times New Roman"/>
          <w:b w:val="false"/>
          <w:i w:val="false"/>
          <w:color w:val="000000"/>
          <w:sz w:val="28"/>
        </w:rPr>
        <w:t>
</w:t>
      </w:r>
      <w:r>
        <w:rPr>
          <w:rFonts w:ascii="Times New Roman"/>
          <w:b/>
          <w:i w:val="false"/>
          <w:color w:val="000000"/>
          <w:sz w:val="28"/>
        </w:rPr>
        <w:t>                Данные для расчета резерва произошедших, но</w:t>
      </w:r>
      <w:r>
        <w:br/>
      </w:r>
      <w:r>
        <w:rPr>
          <w:rFonts w:ascii="Times New Roman"/>
          <w:b w:val="false"/>
          <w:i w:val="false"/>
          <w:color w:val="000000"/>
          <w:sz w:val="28"/>
        </w:rPr>
        <w:t>
</w:t>
      </w:r>
      <w:r>
        <w:rPr>
          <w:rFonts w:ascii="Times New Roman"/>
          <w:b/>
          <w:i w:val="false"/>
          <w:color w:val="000000"/>
          <w:sz w:val="28"/>
        </w:rPr>
        <w:t>                  незаявленных убытков на основе метода</w:t>
      </w:r>
      <w:r>
        <w:br/>
      </w:r>
      <w:r>
        <w:rPr>
          <w:rFonts w:ascii="Times New Roman"/>
          <w:b w:val="false"/>
          <w:i w:val="false"/>
          <w:color w:val="000000"/>
          <w:sz w:val="28"/>
        </w:rPr>
        <w:t>
</w:t>
      </w:r>
      <w:r>
        <w:rPr>
          <w:rFonts w:ascii="Times New Roman"/>
          <w:b/>
          <w:i w:val="false"/>
          <w:color w:val="000000"/>
          <w:sz w:val="28"/>
        </w:rPr>
        <w:t>          Борнхьюттера-Фергюсона (на основе __________убытков)</w:t>
      </w:r>
    </w:p>
    <w:bookmarkEnd w:id="52"/>
    <w:p>
      <w:pPr>
        <w:spacing w:after="0"/>
        <w:ind w:left="0"/>
        <w:jc w:val="both"/>
      </w:pPr>
      <w:r>
        <w:rPr>
          <w:rFonts w:ascii="Times New Roman"/>
          <w:b w:val="false"/>
          <w:i w:val="false"/>
          <w:color w:val="000000"/>
          <w:sz w:val="28"/>
        </w:rPr>
        <w:t>1) Таблица убытков на отчетную дату по _______________________</w:t>
      </w:r>
      <w:r>
        <w:br/>
      </w: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1732"/>
        <w:gridCol w:w="1732"/>
        <w:gridCol w:w="1360"/>
        <w:gridCol w:w="1732"/>
        <w:gridCol w:w="1732"/>
        <w:gridCol w:w="1486"/>
      </w:tblGrid>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Убытки по периодам (j)</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16" w:id="53"/>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Таблице убытков отражаются заявленные убытки, сгруппированные по периодам наступления страховых случаев.</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0"/>
        <w:gridCol w:w="2424"/>
        <w:gridCol w:w="2424"/>
        <w:gridCol w:w="1697"/>
        <w:gridCol w:w="2425"/>
      </w:tblGrid>
      <w:tr>
        <w:trPr>
          <w:trHeight w:val="225"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наступления страховых случаев (i)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Убытки по периодам (j)</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(1,1)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(1,2)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(1,3)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(1,4)</w:t>
            </w:r>
          </w:p>
        </w:tc>
      </w:tr>
      <w:tr>
        <w:trPr>
          <w:trHeight w:val="225"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(2,1)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(2,2)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(2,3)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(3,1)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(3,2)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(4,1)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Х (i,j) - заявленный убыток, на конец j-го периода, по страховым случаям, произошедшим в i-м периоде;</w:t>
      </w:r>
      <w:r>
        <w:br/>
      </w:r>
      <w:r>
        <w:rPr>
          <w:rFonts w:ascii="Times New Roman"/>
          <w:b w:val="false"/>
          <w:i w:val="false"/>
          <w:color w:val="000000"/>
          <w:sz w:val="28"/>
        </w:rPr>
        <w:t>
      n - число периодов, за которые рассматриваются данные о заявленных убытках.</w:t>
      </w:r>
      <w:r>
        <w:br/>
      </w:r>
      <w:r>
        <w:rPr>
          <w:rFonts w:ascii="Times New Roman"/>
          <w:b w:val="false"/>
          <w:i w:val="false"/>
          <w:color w:val="000000"/>
          <w:sz w:val="28"/>
        </w:rPr>
        <w:t>
      Например, Х (1,3) показывает, что по страховым случаям, произошедшим в периоде i, где i=1, страховой организации заявлено об убытках в периоде j, где j = 3.</w:t>
      </w:r>
    </w:p>
    <w:p>
      <w:pPr>
        <w:spacing w:after="0"/>
        <w:ind w:left="0"/>
        <w:jc w:val="both"/>
      </w:pPr>
      <w:r>
        <w:rPr>
          <w:rFonts w:ascii="Times New Roman"/>
          <w:b w:val="false"/>
          <w:i w:val="false"/>
          <w:color w:val="000000"/>
          <w:sz w:val="28"/>
        </w:rPr>
        <w:t>2) Таблица накопленных убытков по ______________________</w:t>
      </w:r>
      <w:r>
        <w:br/>
      </w: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731"/>
        <w:gridCol w:w="1855"/>
        <w:gridCol w:w="1361"/>
        <w:gridCol w:w="1732"/>
        <w:gridCol w:w="1732"/>
        <w:gridCol w:w="1486"/>
      </w:tblGrid>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Накопленные убытки (j)</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17" w:id="54"/>
    <w:p>
      <w:pPr>
        <w:spacing w:after="0"/>
        <w:ind w:left="0"/>
        <w:jc w:val="both"/>
      </w:pPr>
      <w:r>
        <w:rPr>
          <w:rFonts w:ascii="Times New Roman"/>
          <w:b w:val="false"/>
          <w:i w:val="false"/>
          <w:color w:val="000000"/>
          <w:sz w:val="28"/>
        </w:rPr>
        <w:t>
      Примечание: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1360"/>
        <w:gridCol w:w="1979"/>
        <w:gridCol w:w="2846"/>
        <w:gridCol w:w="3836"/>
      </w:tblGrid>
      <w:tr>
        <w:trPr>
          <w:trHeight w:val="18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наступления страховых случаев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Убытки по периодам</w:t>
            </w:r>
          </w:p>
        </w:tc>
      </w:tr>
      <w:tr>
        <w:trPr>
          <w:trHeight w:val="18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(1,1)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(1,1) + Х (1,2)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(1,1) + Х (1,2)+Х (1,3)</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(1,1) + Х (1,2)+Х (1,3)+ Х (1,4)</w:t>
            </w:r>
          </w:p>
        </w:tc>
      </w:tr>
      <w:tr>
        <w:trPr>
          <w:trHeight w:val="195"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(2,1)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(2,1) + Х (2,2)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(2,1) + Х (2,2)+Х (2,3)</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8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(3,1)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(3,1) + Х (3,2)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(4,1)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в Таблице накопленных убытков, указываются совокупные заявленные убытки, сгруппированных по периодам наступления страховых случаев.</w:t>
      </w:r>
    </w:p>
    <w:p>
      <w:pPr>
        <w:spacing w:after="0"/>
        <w:ind w:left="0"/>
        <w:jc w:val="both"/>
      </w:pPr>
      <w:r>
        <w:rPr>
          <w:rFonts w:ascii="Times New Roman"/>
          <w:b w:val="false"/>
          <w:i w:val="false"/>
          <w:color w:val="000000"/>
          <w:sz w:val="28"/>
        </w:rPr>
        <w:t>3) Коэффициенты развития убытков g(j) ____________________________</w:t>
      </w:r>
      <w:r>
        <w:br/>
      </w:r>
      <w:r>
        <w:rPr>
          <w:rFonts w:ascii="Times New Roman"/>
          <w:b w:val="false"/>
          <w:i w:val="false"/>
          <w:color w:val="000000"/>
          <w:sz w:val="28"/>
        </w:rPr>
        <w:t>
                                    Метод развития убытков (среднее</w:t>
      </w:r>
      <w:r>
        <w:br/>
      </w:r>
      <w:r>
        <w:rPr>
          <w:rFonts w:ascii="Times New Roman"/>
          <w:b w:val="false"/>
          <w:i w:val="false"/>
          <w:color w:val="000000"/>
          <w:sz w:val="28"/>
        </w:rPr>
        <w:t>
арифметическое, среднее за n-периодов, средняя величина)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731"/>
        <w:gridCol w:w="1855"/>
        <w:gridCol w:w="1361"/>
        <w:gridCol w:w="1732"/>
        <w:gridCol w:w="1732"/>
        <w:gridCol w:w="1486"/>
      </w:tblGrid>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Факторы развития убытков (j)</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Коэффициенты развития убытков g(j)</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g(j)</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арифметическое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за n- периодов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величина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18" w:id="5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Таблице коэффициенты развития убытков определяются факторы развития убытков F(i,j), соответствующие относительному увеличению совокупной величины заявленных убытков от одного периода оплаты к последующему, по следующей формуле:</w:t>
      </w:r>
      <w:r>
        <w:br/>
      </w:r>
      <w:r>
        <w:rPr>
          <w:rFonts w:ascii="Times New Roman"/>
          <w:b w:val="false"/>
          <w:i w:val="false"/>
          <w:color w:val="000000"/>
          <w:sz w:val="28"/>
        </w:rPr>
        <w:t>
      Фактор развития убытков = F(i,j)= Х (i,j+1)/ Х (i,j).</w:t>
      </w:r>
      <w:r>
        <w:br/>
      </w:r>
      <w:r>
        <w:rPr>
          <w:rFonts w:ascii="Times New Roman"/>
          <w:b w:val="false"/>
          <w:i w:val="false"/>
          <w:color w:val="000000"/>
          <w:sz w:val="28"/>
        </w:rPr>
        <w:t>
      Коэффициенты развития убытков рассчитываются как усредненное значение факторов развития убытков по периодам наступления убытков (среднеарифметическое значение F(i,j)).</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2509"/>
        <w:gridCol w:w="2342"/>
        <w:gridCol w:w="2835"/>
        <w:gridCol w:w="3082"/>
      </w:tblGrid>
      <w:tr>
        <w:trPr>
          <w:trHeight w:val="195" w:hRule="atLeast"/>
        </w:trPr>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наступления страховых случаев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Факторы развития убытков (j)</w:t>
            </w:r>
          </w:p>
        </w:tc>
      </w:tr>
      <w:tr>
        <w:trPr>
          <w:trHeight w:val="195" w:hRule="atLeast"/>
        </w:trPr>
        <w:tc>
          <w:tcPr>
            <w:tcW w:w="0" w:type="auto"/>
            <w:vMerge/>
            <w:tcBorders>
              <w:top w:val="nil"/>
              <w:left w:val="single" w:color="cfcfcf" w:sz="5"/>
              <w:bottom w:val="single" w:color="cfcfcf" w:sz="5"/>
              <w:right w:val="single" w:color="cfcfcf" w:sz="5"/>
            </w:tcBorders>
          </w:tcP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Х(1,1) + Х(1,2)</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Х(1,1)  =F(1,1)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Х(1,1) + Х(1,2) + Х(1,3)</w:t>
            </w: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Х(1,1) + Х(1,2) = F(1,2)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Х(1,2) + Х(1,3) + Х(1,4)</w:t>
            </w:r>
            <w:r>
              <w:br/>
            </w:r>
            <w:r>
              <w:rPr>
                <w:rFonts w:ascii="Times New Roman"/>
                <w:b w:val="false"/>
                <w:i w:val="false"/>
                <w:color w:val="000000"/>
                <w:sz w:val="20"/>
              </w:rPr>
              <w:t>
</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Х(1,1) + Х(1,2) + Х(1,3)  = F(1,3)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Х(2,1) + Х(2,2)</w:t>
            </w:r>
            <w:r>
              <w:br/>
            </w:r>
            <w:r>
              <w:rPr>
                <w:rFonts w:ascii="Times New Roman"/>
                <w:b w:val="false"/>
                <w:i w:val="false"/>
                <w:color w:val="000000"/>
                <w:sz w:val="20"/>
              </w:rPr>
              <w:t>
</w:t>
            </w:r>
            <w:r>
              <w:rPr>
                <w:rFonts w:ascii="Times New Roman"/>
                <w:b w:val="false"/>
                <w:i w:val="false"/>
                <w:color w:val="000000"/>
                <w:sz w:val="20"/>
              </w:rPr>
              <w:t>_________________  Х(2,1) =F(2,1)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Х(2,1) + Х(2,2) + Х(2,3)</w:t>
            </w:r>
            <w:r>
              <w:br/>
            </w:r>
            <w:r>
              <w:rPr>
                <w:rFonts w:ascii="Times New Roman"/>
                <w:b w:val="false"/>
                <w:i w:val="false"/>
                <w:color w:val="000000"/>
                <w:sz w:val="20"/>
              </w:rPr>
              <w:t>
</w:t>
            </w:r>
            <w:r>
              <w:rPr>
                <w:rFonts w:ascii="Times New Roman"/>
                <w:b w:val="false"/>
                <w:i w:val="false"/>
                <w:color w:val="000000"/>
                <w:sz w:val="20"/>
              </w:rPr>
              <w:t>_____________</w:t>
            </w:r>
            <w:r>
              <w:br/>
            </w:r>
            <w:r>
              <w:rPr>
                <w:rFonts w:ascii="Times New Roman"/>
                <w:b w:val="false"/>
                <w:i w:val="false"/>
                <w:color w:val="000000"/>
                <w:sz w:val="20"/>
              </w:rPr>
              <w:t>
</w:t>
            </w:r>
            <w:r>
              <w:rPr>
                <w:rFonts w:ascii="Times New Roman"/>
                <w:b w:val="false"/>
                <w:i w:val="false"/>
                <w:color w:val="000000"/>
                <w:sz w:val="20"/>
              </w:rPr>
              <w:t xml:space="preserve">Х(2,1)+  Х(2,2) </w:t>
            </w:r>
            <w:r>
              <w:br/>
            </w:r>
            <w:r>
              <w:rPr>
                <w:rFonts w:ascii="Times New Roman"/>
                <w:b w:val="false"/>
                <w:i w:val="false"/>
                <w:color w:val="000000"/>
                <w:sz w:val="20"/>
              </w:rPr>
              <w:t>
</w:t>
            </w:r>
            <w:r>
              <w:rPr>
                <w:rFonts w:ascii="Times New Roman"/>
                <w:b w:val="false"/>
                <w:i w:val="false"/>
                <w:color w:val="000000"/>
                <w:sz w:val="20"/>
              </w:rPr>
              <w:t>=F(2,2)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Х(3,1) + Х(3,2)</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   Х(3,1) =F(3,1)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Коэффициенты развития убытков g(j)</w:t>
            </w:r>
          </w:p>
        </w:tc>
      </w:tr>
      <w:tr>
        <w:trPr>
          <w:trHeight w:val="21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g(j)</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45"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арифметическое</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4) Таблица коэффициентов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9"/>
        <w:gridCol w:w="3272"/>
        <w:gridCol w:w="2667"/>
        <w:gridCol w:w="3152"/>
      </w:tblGrid>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наступления страховых случаев (i)</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Коэффициенты развития убытков g(j)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Факторы развития убытков f (j)</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Факторы запаздывания h(j)= 1 - 1/f (j)</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56"/>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Таблице коэффициентов указываются:</w:t>
      </w:r>
      <w:r>
        <w:br/>
      </w:r>
      <w:r>
        <w:rPr>
          <w:rFonts w:ascii="Times New Roman"/>
          <w:b w:val="false"/>
          <w:i w:val="false"/>
          <w:color w:val="000000"/>
          <w:sz w:val="28"/>
        </w:rPr>
        <w:t>
      - в столбце «Коэффициенты развития убытков g(j)» значения коэффициентов развития убытков, указанные в Таблице коэффициентов развития убытков g(j);</w:t>
      </w:r>
      <w:r>
        <w:br/>
      </w:r>
      <w:r>
        <w:rPr>
          <w:rFonts w:ascii="Times New Roman"/>
          <w:b w:val="false"/>
          <w:i w:val="false"/>
          <w:color w:val="000000"/>
          <w:sz w:val="28"/>
        </w:rPr>
        <w:t>
      - в столбце «Факторы развития убытков f (j)» накопленные значения коэффициентов развития убытков;</w:t>
      </w:r>
      <w:r>
        <w:br/>
      </w:r>
      <w:r>
        <w:rPr>
          <w:rFonts w:ascii="Times New Roman"/>
          <w:b w:val="false"/>
          <w:i w:val="false"/>
          <w:color w:val="000000"/>
          <w:sz w:val="28"/>
        </w:rPr>
        <w:t>
      - в столбце «Факторы запаздывания h(j)» значения равные 1 - 1/f (j), где f (j) является фактором развития.</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9"/>
        <w:gridCol w:w="3272"/>
        <w:gridCol w:w="2667"/>
        <w:gridCol w:w="3152"/>
      </w:tblGrid>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наступления страховых случаев (i)</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Коэффициенты развития убытков g(j)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Факторы развития убытков f (j)</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Факторы запаздывания h(j)</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1*g(3)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1-1/(g(3))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g(2)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1*g(3) *g(2)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1-1/(1*g(3) *g(2))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1*g(3) *g(2)* g(1)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(1*g(3) *g(2)* g(1)) </w:t>
            </w:r>
          </w:p>
        </w:tc>
      </w:tr>
    </w:tbl>
    <w:p>
      <w:pPr>
        <w:spacing w:after="0"/>
        <w:ind w:left="0"/>
        <w:jc w:val="both"/>
      </w:pPr>
      <w:r>
        <w:rPr>
          <w:rFonts w:ascii="Times New Roman"/>
          <w:b w:val="false"/>
          <w:i w:val="false"/>
          <w:color w:val="000000"/>
          <w:sz w:val="28"/>
        </w:rPr>
        <w:t>5) Резерв произошедших, но незаявленных убытков по ________________</w:t>
      </w:r>
      <w:r>
        <w:br/>
      </w: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375"/>
        <w:gridCol w:w="1750"/>
        <w:gridCol w:w="1500"/>
        <w:gridCol w:w="1375"/>
        <w:gridCol w:w="1500"/>
        <w:gridCol w:w="1750"/>
        <w:gridCol w:w="1500"/>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страховых</w:t>
            </w:r>
            <w:r>
              <w:br/>
            </w:r>
            <w:r>
              <w:rPr>
                <w:rFonts w:ascii="Times New Roman"/>
                <w:b w:val="false"/>
                <w:i w:val="false"/>
                <w:color w:val="000000"/>
                <w:sz w:val="20"/>
              </w:rPr>
              <w:t>
</w:t>
            </w:r>
            <w:r>
              <w:rPr>
                <w:rFonts w:ascii="Times New Roman"/>
                <w:b w:val="false"/>
                <w:i w:val="false"/>
                <w:color w:val="000000"/>
                <w:sz w:val="20"/>
              </w:rPr>
              <w:t>случаев (i)</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Заработан-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премии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характеризую-</w:t>
            </w:r>
            <w:r>
              <w:br/>
            </w:r>
            <w:r>
              <w:rPr>
                <w:rFonts w:ascii="Times New Roman"/>
                <w:b w:val="false"/>
                <w:i w:val="false"/>
                <w:color w:val="000000"/>
                <w:sz w:val="20"/>
              </w:rPr>
              <w:t>
</w:t>
            </w:r>
            <w:r>
              <w:rPr>
                <w:rFonts w:ascii="Times New Roman"/>
                <w:b w:val="false"/>
                <w:i w:val="false"/>
                <w:color w:val="000000"/>
                <w:sz w:val="20"/>
              </w:rPr>
              <w:t>щий</w:t>
            </w:r>
            <w:r>
              <w:br/>
            </w:r>
            <w:r>
              <w:rPr>
                <w:rFonts w:ascii="Times New Roman"/>
                <w:b w:val="false"/>
                <w:i w:val="false"/>
                <w:color w:val="000000"/>
                <w:sz w:val="20"/>
              </w:rPr>
              <w:t>
</w:t>
            </w:r>
            <w:r>
              <w:rPr>
                <w:rFonts w:ascii="Times New Roman"/>
                <w:b w:val="false"/>
                <w:i w:val="false"/>
                <w:color w:val="000000"/>
                <w:sz w:val="20"/>
              </w:rPr>
              <w:t>убыточность</w:t>
            </w:r>
            <w:r>
              <w:br/>
            </w:r>
            <w:r>
              <w:rPr>
                <w:rFonts w:ascii="Times New Roman"/>
                <w:b w:val="false"/>
                <w:i w:val="false"/>
                <w:color w:val="000000"/>
                <w:sz w:val="20"/>
              </w:rPr>
              <w:t>
</w:t>
            </w:r>
            <w:r>
              <w:rPr>
                <w:rFonts w:ascii="Times New Roman"/>
                <w:b w:val="false"/>
                <w:i w:val="false"/>
                <w:color w:val="000000"/>
                <w:sz w:val="20"/>
              </w:rPr>
              <w:t>с учетом</w:t>
            </w:r>
            <w:r>
              <w:br/>
            </w:r>
            <w:r>
              <w:rPr>
                <w:rFonts w:ascii="Times New Roman"/>
                <w:b w:val="false"/>
                <w:i w:val="false"/>
                <w:color w:val="000000"/>
                <w:sz w:val="20"/>
              </w:rPr>
              <w:t>
</w:t>
            </w:r>
            <w:r>
              <w:rPr>
                <w:rFonts w:ascii="Times New Roman"/>
                <w:b w:val="false"/>
                <w:i w:val="false"/>
                <w:color w:val="000000"/>
                <w:sz w:val="20"/>
              </w:rPr>
              <w:t>доли</w:t>
            </w:r>
            <w:r>
              <w:br/>
            </w:r>
            <w:r>
              <w:rPr>
                <w:rFonts w:ascii="Times New Roman"/>
                <w:b w:val="false"/>
                <w:i w:val="false"/>
                <w:color w:val="000000"/>
                <w:sz w:val="20"/>
              </w:rPr>
              <w:t>
</w:t>
            </w:r>
            <w:r>
              <w:rPr>
                <w:rFonts w:ascii="Times New Roman"/>
                <w:b w:val="false"/>
                <w:i w:val="false"/>
                <w:color w:val="000000"/>
                <w:sz w:val="20"/>
              </w:rPr>
              <w:t>перестрахов-</w:t>
            </w:r>
            <w:r>
              <w:br/>
            </w:r>
            <w:r>
              <w:rPr>
                <w:rFonts w:ascii="Times New Roman"/>
                <w:b w:val="false"/>
                <w:i w:val="false"/>
                <w:color w:val="000000"/>
                <w:sz w:val="20"/>
              </w:rPr>
              <w:t>
</w:t>
            </w:r>
            <w:r>
              <w:rPr>
                <w:rFonts w:ascii="Times New Roman"/>
                <w:b w:val="false"/>
                <w:i w:val="false"/>
                <w:color w:val="000000"/>
                <w:sz w:val="20"/>
              </w:rPr>
              <w:t>щика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Ожидаемые</w:t>
            </w:r>
            <w:r>
              <w:br/>
            </w:r>
            <w:r>
              <w:rPr>
                <w:rFonts w:ascii="Times New Roman"/>
                <w:b w:val="false"/>
                <w:i w:val="false"/>
                <w:color w:val="000000"/>
                <w:sz w:val="20"/>
              </w:rPr>
              <w:t>
</w:t>
            </w:r>
            <w:r>
              <w:rPr>
                <w:rFonts w:ascii="Times New Roman"/>
                <w:b w:val="false"/>
                <w:i w:val="false"/>
                <w:color w:val="000000"/>
                <w:sz w:val="20"/>
              </w:rPr>
              <w:t>окончатель-</w:t>
            </w:r>
            <w:r>
              <w:br/>
            </w:r>
            <w:r>
              <w:rPr>
                <w:rFonts w:ascii="Times New Roman"/>
                <w:b w:val="false"/>
                <w:i w:val="false"/>
                <w:color w:val="000000"/>
                <w:sz w:val="20"/>
              </w:rPr>
              <w:t>
</w:t>
            </w:r>
            <w:r>
              <w:rPr>
                <w:rFonts w:ascii="Times New Roman"/>
                <w:b w:val="false"/>
                <w:i w:val="false"/>
                <w:color w:val="000000"/>
                <w:sz w:val="20"/>
              </w:rPr>
              <w:t>ные убытки z(i)</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Факторы</w:t>
            </w:r>
            <w:r>
              <w:br/>
            </w:r>
            <w:r>
              <w:rPr>
                <w:rFonts w:ascii="Times New Roman"/>
                <w:b w:val="false"/>
                <w:i w:val="false"/>
                <w:color w:val="000000"/>
                <w:sz w:val="20"/>
              </w:rPr>
              <w:t>
</w:t>
            </w:r>
            <w:r>
              <w:rPr>
                <w:rFonts w:ascii="Times New Roman"/>
                <w:b w:val="false"/>
                <w:i w:val="false"/>
                <w:color w:val="000000"/>
                <w:sz w:val="20"/>
              </w:rPr>
              <w:t>запаздыва-</w:t>
            </w:r>
            <w:r>
              <w:br/>
            </w:r>
            <w:r>
              <w:rPr>
                <w:rFonts w:ascii="Times New Roman"/>
                <w:b w:val="false"/>
                <w:i w:val="false"/>
                <w:color w:val="000000"/>
                <w:sz w:val="20"/>
              </w:rPr>
              <w:t>
</w:t>
            </w:r>
            <w:r>
              <w:rPr>
                <w:rFonts w:ascii="Times New Roman"/>
                <w:b w:val="false"/>
                <w:i w:val="false"/>
                <w:color w:val="000000"/>
                <w:sz w:val="20"/>
              </w:rPr>
              <w:t>ния h(j)</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Произошедшие,</w:t>
            </w:r>
            <w:r>
              <w:br/>
            </w:r>
            <w:r>
              <w:rPr>
                <w:rFonts w:ascii="Times New Roman"/>
                <w:b w:val="false"/>
                <w:i w:val="false"/>
                <w:color w:val="000000"/>
                <w:sz w:val="20"/>
              </w:rPr>
              <w:t>
</w:t>
            </w:r>
            <w:r>
              <w:rPr>
                <w:rFonts w:ascii="Times New Roman"/>
                <w:b w:val="false"/>
                <w:i w:val="false"/>
                <w:color w:val="000000"/>
                <w:sz w:val="20"/>
              </w:rPr>
              <w:t>но не оплаченные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отчетную</w:t>
            </w:r>
            <w:r>
              <w:br/>
            </w:r>
            <w:r>
              <w:rPr>
                <w:rFonts w:ascii="Times New Roman"/>
                <w:b w:val="false"/>
                <w:i w:val="false"/>
                <w:color w:val="000000"/>
                <w:sz w:val="20"/>
              </w:rPr>
              <w:t>
</w:t>
            </w:r>
            <w:r>
              <w:rPr>
                <w:rFonts w:ascii="Times New Roman"/>
                <w:b w:val="false"/>
                <w:i w:val="false"/>
                <w:color w:val="000000"/>
                <w:sz w:val="20"/>
              </w:rPr>
              <w:t>дату</w:t>
            </w:r>
            <w:r>
              <w:br/>
            </w:r>
            <w:r>
              <w:rPr>
                <w:rFonts w:ascii="Times New Roman"/>
                <w:b w:val="false"/>
                <w:i w:val="false"/>
                <w:color w:val="000000"/>
                <w:sz w:val="20"/>
              </w:rPr>
              <w:t>
</w:t>
            </w:r>
            <w:r>
              <w:rPr>
                <w:rFonts w:ascii="Times New Roman"/>
                <w:b w:val="false"/>
                <w:i w:val="false"/>
                <w:color w:val="000000"/>
                <w:sz w:val="20"/>
              </w:rPr>
              <w:t>убытки R(i)</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Заявленные,</w:t>
            </w:r>
            <w:r>
              <w:br/>
            </w:r>
            <w:r>
              <w:rPr>
                <w:rFonts w:ascii="Times New Roman"/>
                <w:b w:val="false"/>
                <w:i w:val="false"/>
                <w:color w:val="000000"/>
                <w:sz w:val="20"/>
              </w:rPr>
              <w:t>
</w:t>
            </w:r>
            <w:r>
              <w:rPr>
                <w:rFonts w:ascii="Times New Roman"/>
                <w:b w:val="false"/>
                <w:i w:val="false"/>
                <w:color w:val="000000"/>
                <w:sz w:val="20"/>
              </w:rPr>
              <w:t>но не урегулирован-</w:t>
            </w:r>
            <w:r>
              <w:br/>
            </w:r>
            <w:r>
              <w:rPr>
                <w:rFonts w:ascii="Times New Roman"/>
                <w:b w:val="false"/>
                <w:i w:val="false"/>
                <w:color w:val="000000"/>
                <w:sz w:val="20"/>
              </w:rPr>
              <w:t>
</w:t>
            </w:r>
            <w:r>
              <w:rPr>
                <w:rFonts w:ascii="Times New Roman"/>
                <w:b w:val="false"/>
                <w:i w:val="false"/>
                <w:color w:val="000000"/>
                <w:sz w:val="20"/>
              </w:rPr>
              <w:t>ные на</w:t>
            </w:r>
            <w:r>
              <w:br/>
            </w:r>
            <w:r>
              <w:rPr>
                <w:rFonts w:ascii="Times New Roman"/>
                <w:b w:val="false"/>
                <w:i w:val="false"/>
                <w:color w:val="000000"/>
                <w:sz w:val="20"/>
              </w:rPr>
              <w:t>
</w:t>
            </w:r>
            <w:r>
              <w:rPr>
                <w:rFonts w:ascii="Times New Roman"/>
                <w:b w:val="false"/>
                <w:i w:val="false"/>
                <w:color w:val="000000"/>
                <w:sz w:val="20"/>
              </w:rPr>
              <w:t>отчетную</w:t>
            </w:r>
            <w:r>
              <w:br/>
            </w:r>
            <w:r>
              <w:rPr>
                <w:rFonts w:ascii="Times New Roman"/>
                <w:b w:val="false"/>
                <w:i w:val="false"/>
                <w:color w:val="000000"/>
                <w:sz w:val="20"/>
              </w:rPr>
              <w:t>
</w:t>
            </w:r>
            <w:r>
              <w:rPr>
                <w:rFonts w:ascii="Times New Roman"/>
                <w:b w:val="false"/>
                <w:i w:val="false"/>
                <w:color w:val="000000"/>
                <w:sz w:val="20"/>
              </w:rPr>
              <w:t>дату убытки</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Произошедшие,</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незаявлен-</w:t>
            </w:r>
            <w:r>
              <w:br/>
            </w:r>
            <w:r>
              <w:rPr>
                <w:rFonts w:ascii="Times New Roman"/>
                <w:b w:val="false"/>
                <w:i w:val="false"/>
                <w:color w:val="000000"/>
                <w:sz w:val="20"/>
              </w:rPr>
              <w:t>
</w:t>
            </w:r>
            <w:r>
              <w:rPr>
                <w:rFonts w:ascii="Times New Roman"/>
                <w:b w:val="false"/>
                <w:i w:val="false"/>
                <w:color w:val="000000"/>
                <w:sz w:val="20"/>
              </w:rPr>
              <w:t>ные убытки</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5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Таблице резерв произошедших, но незаявленных убытков:</w:t>
      </w:r>
      <w:r>
        <w:br/>
      </w:r>
      <w:r>
        <w:rPr>
          <w:rFonts w:ascii="Times New Roman"/>
          <w:b w:val="false"/>
          <w:i w:val="false"/>
          <w:color w:val="000000"/>
          <w:sz w:val="28"/>
        </w:rPr>
        <w:t>
      - в столбце «Заработанные премии» заработанная премия страховой организации в соответствующем периоде;</w:t>
      </w:r>
      <w:r>
        <w:br/>
      </w:r>
      <w:r>
        <w:rPr>
          <w:rFonts w:ascii="Times New Roman"/>
          <w:b w:val="false"/>
          <w:i w:val="false"/>
          <w:color w:val="000000"/>
          <w:sz w:val="28"/>
        </w:rPr>
        <w:t>
      - в столбце «Коэффициент, характеризующий убыточность с учетом доли перестраховщика» значения коэффициента, характеризующего убыточность с учетом доли перестраховщика по классу страхования, рассчитанного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расчета коэффициентов, характеризующих убыточность страховой (перестраховочной) организации, утвержденными постановлением Правление Агентства Республики Казахстан по регулированию и надзору финансового рынка и финансовых организаций от 25 марта 2006 года № 83 (зарегистрированным в Реестре государственной регистрации нормативных правовых актов № 4218).</w:t>
      </w:r>
      <w:r>
        <w:br/>
      </w:r>
      <w:r>
        <w:rPr>
          <w:rFonts w:ascii="Times New Roman"/>
          <w:b w:val="false"/>
          <w:i w:val="false"/>
          <w:color w:val="000000"/>
          <w:sz w:val="28"/>
        </w:rPr>
        <w:t>
      При расчете РНПУ за минусом доли перестраховщика в столбце «Коэффициент, характеризующий убыточность с учетом доли перестраховщика» указываются значения коэффициента, характеризующего убыточность без учета доли перестраховщика;</w:t>
      </w:r>
      <w:r>
        <w:br/>
      </w:r>
      <w:r>
        <w:rPr>
          <w:rFonts w:ascii="Times New Roman"/>
          <w:b w:val="false"/>
          <w:i w:val="false"/>
          <w:color w:val="000000"/>
          <w:sz w:val="28"/>
        </w:rPr>
        <w:t>
      - в столбце «Факторы запаздывания h(j)» значения факторов запаздывания h(j), рассчитанные в Таблице коэффициентов;</w:t>
      </w:r>
      <w:r>
        <w:br/>
      </w:r>
      <w:r>
        <w:rPr>
          <w:rFonts w:ascii="Times New Roman"/>
          <w:b w:val="false"/>
          <w:i w:val="false"/>
          <w:color w:val="000000"/>
          <w:sz w:val="28"/>
        </w:rPr>
        <w:t>
      - в столбце «Заявленные, но не урегулированные на отчетную дату убытки» сумма заявленных убытков в соответствующих периодах. Информация по заявленным убыткам содержится в Журнале учета убытков в </w:t>
      </w:r>
      <w:r>
        <w:rPr>
          <w:rFonts w:ascii="Times New Roman"/>
          <w:b w:val="false"/>
          <w:i w:val="false"/>
          <w:color w:val="000000"/>
          <w:sz w:val="28"/>
        </w:rPr>
        <w:t>форме 3</w:t>
      </w:r>
      <w:r>
        <w:rPr>
          <w:rFonts w:ascii="Times New Roman"/>
          <w:b w:val="false"/>
          <w:i w:val="false"/>
          <w:color w:val="000000"/>
          <w:sz w:val="28"/>
        </w:rPr>
        <w:t xml:space="preserve"> приложения 1 к Правилам, в </w:t>
      </w:r>
      <w:r>
        <w:rPr>
          <w:rFonts w:ascii="Times New Roman"/>
          <w:b w:val="false"/>
          <w:i w:val="false"/>
          <w:color w:val="000000"/>
          <w:sz w:val="28"/>
        </w:rPr>
        <w:t>форме 4</w:t>
      </w:r>
      <w:r>
        <w:rPr>
          <w:rFonts w:ascii="Times New Roman"/>
          <w:b w:val="false"/>
          <w:i w:val="false"/>
          <w:color w:val="000000"/>
          <w:sz w:val="28"/>
        </w:rPr>
        <w:t xml:space="preserve"> приложения 3 к Правилам для страховых (перестраховочных) организаций, осуществляющих страховую деятельность в отрасли «страхование жизни».</w:t>
      </w:r>
      <w:r>
        <w:br/>
      </w:r>
      <w:r>
        <w:rPr>
          <w:rFonts w:ascii="Times New Roman"/>
          <w:b w:val="false"/>
          <w:i w:val="false"/>
          <w:color w:val="000000"/>
          <w:sz w:val="28"/>
        </w:rPr>
        <w:t>
      Резерв произошедших, но незаявленных убытков - сумма произошедших, но незаявленных убытков.</w:t>
      </w:r>
    </w:p>
    <w:bookmarkEnd w:id="57"/>
    <w:bookmarkStart w:name="z121" w:id="58"/>
    <w:p>
      <w:pPr>
        <w:spacing w:after="0"/>
        <w:ind w:left="0"/>
        <w:jc w:val="both"/>
      </w:pPr>
      <w:r>
        <w:rPr>
          <w:rFonts w:ascii="Times New Roman"/>
          <w:b w:val="false"/>
          <w:i w:val="false"/>
          <w:color w:val="000000"/>
          <w:sz w:val="28"/>
        </w:rPr>
        <w:t>
Форма 4</w:t>
      </w:r>
    </w:p>
    <w:bookmarkEnd w:id="58"/>
    <w:p>
      <w:pPr>
        <w:spacing w:after="0"/>
        <w:ind w:left="0"/>
        <w:jc w:val="both"/>
      </w:pPr>
      <w:r>
        <w:rPr>
          <w:rFonts w:ascii="Times New Roman"/>
          <w:b/>
          <w:i w:val="false"/>
          <w:color w:val="000000"/>
          <w:sz w:val="28"/>
        </w:rPr>
        <w:t>             Данные для расчета резерва произошедших, но</w:t>
      </w:r>
      <w:r>
        <w:br/>
      </w:r>
      <w:r>
        <w:rPr>
          <w:rFonts w:ascii="Times New Roman"/>
          <w:b w:val="false"/>
          <w:i w:val="false"/>
          <w:color w:val="000000"/>
          <w:sz w:val="28"/>
        </w:rPr>
        <w:t>
</w:t>
      </w:r>
      <w:r>
        <w:rPr>
          <w:rFonts w:ascii="Times New Roman"/>
          <w:b/>
          <w:i w:val="false"/>
          <w:color w:val="000000"/>
          <w:sz w:val="28"/>
        </w:rPr>
        <w:t>              незаявленных убытков на основе метода Мака</w:t>
      </w:r>
      <w:r>
        <w:br/>
      </w:r>
      <w:r>
        <w:rPr>
          <w:rFonts w:ascii="Times New Roman"/>
          <w:b w:val="false"/>
          <w:i w:val="false"/>
          <w:color w:val="000000"/>
          <w:sz w:val="28"/>
        </w:rPr>
        <w:t>
</w:t>
      </w:r>
      <w:r>
        <w:rPr>
          <w:rFonts w:ascii="Times New Roman"/>
          <w:b/>
          <w:i w:val="false"/>
          <w:color w:val="000000"/>
          <w:sz w:val="28"/>
        </w:rPr>
        <w:t>                  (на основе _________ убытков)</w:t>
      </w:r>
    </w:p>
    <w:p>
      <w:pPr>
        <w:spacing w:after="0"/>
        <w:ind w:left="0"/>
        <w:jc w:val="both"/>
      </w:pPr>
      <w:r>
        <w:rPr>
          <w:rFonts w:ascii="Times New Roman"/>
          <w:b w:val="false"/>
          <w:i w:val="false"/>
          <w:color w:val="000000"/>
          <w:sz w:val="28"/>
        </w:rPr>
        <w:t>      1) Таблица убытков на отчетную дату по _____________________</w:t>
      </w:r>
      <w:r>
        <w:br/>
      </w: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1732"/>
        <w:gridCol w:w="1732"/>
        <w:gridCol w:w="1360"/>
        <w:gridCol w:w="1732"/>
        <w:gridCol w:w="1732"/>
        <w:gridCol w:w="1486"/>
      </w:tblGrid>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Убытки по периодам (j)</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2) Таблица накопленных убытков по _______________________</w:t>
      </w:r>
      <w:r>
        <w:br/>
      </w: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731"/>
        <w:gridCol w:w="1855"/>
        <w:gridCol w:w="1361"/>
        <w:gridCol w:w="1732"/>
        <w:gridCol w:w="1732"/>
        <w:gridCol w:w="1486"/>
      </w:tblGrid>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Накопленные убытки (j)</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3) Коэффициенты развития убытков g(j) _____________________________</w:t>
      </w:r>
      <w:r>
        <w:br/>
      </w:r>
      <w:r>
        <w:rPr>
          <w:rFonts w:ascii="Times New Roman"/>
          <w:b w:val="false"/>
          <w:i w:val="false"/>
          <w:color w:val="000000"/>
          <w:sz w:val="28"/>
        </w:rPr>
        <w:t>
                                   Метод развития убытков (среднее</w:t>
      </w:r>
      <w:r>
        <w:br/>
      </w:r>
      <w:r>
        <w:rPr>
          <w:rFonts w:ascii="Times New Roman"/>
          <w:b w:val="false"/>
          <w:i w:val="false"/>
          <w:color w:val="000000"/>
          <w:sz w:val="28"/>
        </w:rPr>
        <w:t>
арифметическое, среднее за n-периодов, средняя величина)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731"/>
        <w:gridCol w:w="1855"/>
        <w:gridCol w:w="1361"/>
        <w:gridCol w:w="1732"/>
        <w:gridCol w:w="1732"/>
        <w:gridCol w:w="1486"/>
      </w:tblGrid>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Факторы развития убытков (j)</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Коэффициенты развития убытков g(j)</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g(j)</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арифметическое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за n-периодов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величина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xml:space="preserve">4) Линейная регрессия коэффициентов развития убытков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149"/>
        <w:gridCol w:w="1276"/>
        <w:gridCol w:w="1149"/>
        <w:gridCol w:w="1149"/>
        <w:gridCol w:w="1532"/>
        <w:gridCol w:w="1532"/>
        <w:gridCol w:w="1532"/>
        <w:gridCol w:w="1533"/>
      </w:tblGrid>
      <w:tr>
        <w:trPr>
          <w:trHeight w:val="18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 (g(j))</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Прогнозные значения rm*= ln a + b*j</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Аккумули-</w:t>
            </w:r>
            <w:r>
              <w:br/>
            </w:r>
            <w:r>
              <w:rPr>
                <w:rFonts w:ascii="Times New Roman"/>
                <w:b w:val="false"/>
                <w:i w:val="false"/>
                <w:color w:val="000000"/>
                <w:sz w:val="20"/>
              </w:rPr>
              <w:t>
</w:t>
            </w:r>
            <w:r>
              <w:rPr>
                <w:rFonts w:ascii="Times New Roman"/>
                <w:b w:val="false"/>
                <w:i w:val="false"/>
                <w:color w:val="000000"/>
                <w:sz w:val="20"/>
              </w:rPr>
              <w:t>рованный</w:t>
            </w:r>
            <w:r>
              <w:br/>
            </w:r>
            <w:r>
              <w:rPr>
                <w:rFonts w:ascii="Times New Roman"/>
                <w:b w:val="false"/>
                <w:i w:val="false"/>
                <w:color w:val="000000"/>
                <w:sz w:val="20"/>
              </w:rPr>
              <w:t>
</w:t>
            </w:r>
            <w:r>
              <w:rPr>
                <w:rFonts w:ascii="Times New Roman"/>
                <w:b w:val="false"/>
                <w:i w:val="false"/>
                <w:color w:val="000000"/>
                <w:sz w:val="20"/>
              </w:rPr>
              <w:t>фактор rm*</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 rn+1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 rn+2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rm*=rn+m</w:t>
            </w:r>
            <w:r>
              <w:rPr>
                <w:rFonts w:ascii="Times New Roman"/>
                <w:b w:val="false"/>
                <w:i w:val="false"/>
                <w:color w:val="000000"/>
                <w:sz w:val="20"/>
                <w:u w:val="single"/>
              </w:rPr>
              <w:t>&lt;</w:t>
            </w: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r>
      <w:tr>
        <w:trPr>
          <w:trHeight w:val="30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rm*</w:t>
            </w:r>
          </w:p>
        </w:tc>
        <w:tc>
          <w:tcPr>
            <w:tcW w:w="0" w:type="auto"/>
            <w:vMerge/>
            <w:tcBorders>
              <w:top w:val="nil"/>
              <w:left w:val="single" w:color="cfcfcf" w:sz="5"/>
              <w:bottom w:val="single" w:color="cfcfcf" w:sz="5"/>
              <w:right w:val="single" w:color="cfcfcf" w:sz="5"/>
            </w:tcBorders>
          </w:tcPr>
          <w:p/>
        </w:tc>
      </w:tr>
      <w:tr>
        <w:trPr>
          <w:trHeight w:val="72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r>
              <w:br/>
            </w:r>
            <w:r>
              <w:rPr>
                <w:rFonts w:ascii="Times New Roman"/>
                <w:b w:val="false"/>
                <w:i w:val="false"/>
                <w:color w:val="000000"/>
                <w:sz w:val="20"/>
              </w:rPr>
              <w:t>
</w:t>
            </w:r>
            <w:r>
              <w:rPr>
                <w:rFonts w:ascii="Times New Roman"/>
                <w:b w:val="false"/>
                <w:i w:val="false"/>
                <w:color w:val="000000"/>
                <w:sz w:val="20"/>
              </w:rPr>
              <w:t>фициенты развития убытков ln(g(j)–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5"/>
        <w:gridCol w:w="2313"/>
      </w:tblGrid>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1) в Таблице линейная регрессия коэффициентов развития убытков определяется линейная зависимость коэффициентов развития убытков g(j) от r, по формуле r =ln(g(j)– 1).</w:t>
      </w:r>
      <w:r>
        <w:br/>
      </w:r>
      <w:r>
        <w:rPr>
          <w:rFonts w:ascii="Times New Roman"/>
          <w:b w:val="false"/>
          <w:i w:val="false"/>
          <w:color w:val="000000"/>
          <w:sz w:val="28"/>
        </w:rPr>
        <w:t>
      2) Спрогнозированная линейная зависимость коэффициентов развития убытков g(j) от r начинается со значения r*, и определяется по формуле r= ln (g(j) – 1) = ln a + b• r*. При этом r* не превышает значения 50.</w:t>
      </w:r>
      <w:r>
        <w:br/>
      </w:r>
      <w:r>
        <w:rPr>
          <w:rFonts w:ascii="Times New Roman"/>
          <w:b w:val="false"/>
          <w:i w:val="false"/>
          <w:color w:val="000000"/>
          <w:sz w:val="28"/>
        </w:rPr>
        <w:t>
      3) Параметры экспоненциального уравнения r*= ln (g(j) – 1) = ln a + b•j рассчитываются в Excel по формуле «ЛИНЕЙН», где a- параметр ln(g(j)– 1), а параметр b-rn.</w:t>
      </w:r>
      <w:r>
        <w:br/>
      </w:r>
      <w:r>
        <w:rPr>
          <w:rFonts w:ascii="Times New Roman"/>
          <w:b w:val="false"/>
          <w:i w:val="false"/>
          <w:color w:val="000000"/>
          <w:sz w:val="28"/>
        </w:rPr>
        <w:t>
      4) Аккумулированный фактор является произведением прогнозных коэффициентов развития убытков rm*.</w:t>
      </w:r>
    </w:p>
    <w:p>
      <w:pPr>
        <w:spacing w:after="0"/>
        <w:ind w:left="0"/>
        <w:jc w:val="both"/>
      </w:pPr>
      <w:r>
        <w:rPr>
          <w:rFonts w:ascii="Times New Roman"/>
          <w:b w:val="false"/>
          <w:i w:val="false"/>
          <w:color w:val="000000"/>
          <w:sz w:val="28"/>
        </w:rPr>
        <w:t>      Например, рассмотрим следующую таблицу: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979"/>
        <w:gridCol w:w="2227"/>
        <w:gridCol w:w="2721"/>
        <w:gridCol w:w="2846"/>
        <w:gridCol w:w="111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Коэффициенты развития убытков g(j)</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g(j)</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арифметическое</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F(1,1) + F(2,1) + F(3,1)</w:t>
            </w: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 g(1)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F(1,1) + F(2,1) + F(3,1)</w:t>
            </w: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 g(2)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F(1,4)= g(4)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xml:space="preserve">      Линейная регрессия коэффициентов развития убытков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1096"/>
        <w:gridCol w:w="1340"/>
        <w:gridCol w:w="1522"/>
        <w:gridCol w:w="1096"/>
        <w:gridCol w:w="1462"/>
        <w:gridCol w:w="1462"/>
        <w:gridCol w:w="1463"/>
        <w:gridCol w:w="1585"/>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 (g(j))</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Прогнозные значения rm*= ln a + b*j</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w:t>
            </w:r>
            <w:r>
              <w:br/>
            </w:r>
            <w:r>
              <w:rPr>
                <w:rFonts w:ascii="Times New Roman"/>
                <w:b w:val="false"/>
                <w:i w:val="false"/>
                <w:color w:val="000000"/>
                <w:sz w:val="20"/>
              </w:rPr>
              <w:t>
</w:t>
            </w:r>
            <w:r>
              <w:rPr>
                <w:rFonts w:ascii="Times New Roman"/>
                <w:b w:val="false"/>
                <w:i w:val="false"/>
                <w:color w:val="000000"/>
                <w:sz w:val="20"/>
              </w:rPr>
              <w:t>лированный</w:t>
            </w:r>
            <w:r>
              <w:br/>
            </w:r>
            <w:r>
              <w:rPr>
                <w:rFonts w:ascii="Times New Roman"/>
                <w:b w:val="false"/>
                <w:i w:val="false"/>
                <w:color w:val="000000"/>
                <w:sz w:val="20"/>
              </w:rPr>
              <w:t>
</w:t>
            </w:r>
            <w:r>
              <w:rPr>
                <w:rFonts w:ascii="Times New Roman"/>
                <w:b w:val="false"/>
                <w:i w:val="false"/>
                <w:color w:val="000000"/>
                <w:sz w:val="20"/>
              </w:rPr>
              <w:t>фактор r</w:t>
            </w:r>
            <w:r>
              <w:rPr>
                <w:rFonts w:ascii="Times New Roman"/>
                <w:b w:val="false"/>
                <w:i w:val="false"/>
                <w:color w:val="000000"/>
                <w:vertAlign w:val="subscript"/>
              </w:rPr>
              <w:t>m</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 r + n+1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 r + n+2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 m =r*+ n+m </w:t>
            </w:r>
            <w:r>
              <w:rPr>
                <w:rFonts w:ascii="Times New Roman"/>
                <w:b w:val="false"/>
                <w:i w:val="false"/>
                <w:color w:val="000000"/>
                <w:sz w:val="20"/>
                <w:u w:val="single"/>
              </w:rPr>
              <w:t>&lt;</w:t>
            </w: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r>
      <w:tr>
        <w:trPr>
          <w:trHeight w:val="30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ln(g(j)– 1)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br/>
            </w:r>
            <w:r>
              <w:rPr>
                <w:rFonts w:ascii="Times New Roman"/>
                <w:b w:val="false"/>
                <w:i w:val="false"/>
                <w:color w:val="000000"/>
                <w:sz w:val="20"/>
              </w:rPr>
              <w:t>
</w:t>
            </w:r>
            <w:r>
              <w:rPr>
                <w:rFonts w:ascii="Times New Roman"/>
                <w:b w:val="false"/>
                <w:i w:val="false"/>
                <w:color w:val="000000"/>
                <w:sz w:val="20"/>
              </w:rPr>
              <w:t xml:space="preserve">ln(g(1)– 1)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w:t>
            </w:r>
            <w:r>
              <w:br/>
            </w:r>
            <w:r>
              <w:rPr>
                <w:rFonts w:ascii="Times New Roman"/>
                <w:b w:val="false"/>
                <w:i w:val="false"/>
                <w:color w:val="000000"/>
                <w:sz w:val="20"/>
              </w:rPr>
              <w:t>
</w:t>
            </w:r>
            <w:r>
              <w:rPr>
                <w:rFonts w:ascii="Times New Roman"/>
                <w:b w:val="false"/>
                <w:i w:val="false"/>
                <w:color w:val="000000"/>
                <w:sz w:val="20"/>
              </w:rPr>
              <w:t xml:space="preserve">ln(g(2)– 1)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r+2=ln(g(3)–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w:t>
            </w:r>
            <w:r>
              <w:br/>
            </w:r>
            <w:r>
              <w:rPr>
                <w:rFonts w:ascii="Times New Roman"/>
                <w:b w:val="false"/>
                <w:i w:val="false"/>
                <w:color w:val="000000"/>
                <w:sz w:val="20"/>
              </w:rPr>
              <w:t>
</w:t>
            </w:r>
            <w:r>
              <w:rPr>
                <w:rFonts w:ascii="Times New Roman"/>
                <w:b w:val="false"/>
                <w:i w:val="false"/>
                <w:color w:val="000000"/>
                <w:sz w:val="20"/>
              </w:rPr>
              <w:t xml:space="preserve">ln(g(4)– 1)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8"/>
        <w:gridCol w:w="3069"/>
      </w:tblGrid>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Excel по формуле «ЛИНЕЙН» для х указываются значения ln(g(j)– 1)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Excel по формуле «ЛИНЕЙН» для y указываются значения r</w:t>
            </w:r>
          </w:p>
        </w:tc>
      </w:tr>
    </w:tbl>
    <w:p>
      <w:pPr>
        <w:spacing w:after="0"/>
        <w:ind w:left="0"/>
        <w:jc w:val="both"/>
      </w:pPr>
      <w:r>
        <w:rPr>
          <w:rFonts w:ascii="Times New Roman"/>
          <w:b w:val="false"/>
          <w:i w:val="false"/>
          <w:color w:val="000000"/>
          <w:sz w:val="28"/>
        </w:rPr>
        <w:t>      После получения значений a и b, указываются прогнозные значения линейной зависимости коэффициентов развития убытков g(j) от r, по формуле r*= ln (g(j) – 1) = ln a + b*j</w:t>
      </w:r>
      <w:r>
        <w:br/>
      </w:r>
      <w:r>
        <w:rPr>
          <w:rFonts w:ascii="Times New Roman"/>
          <w:b w:val="false"/>
          <w:i w:val="false"/>
          <w:color w:val="000000"/>
          <w:sz w:val="28"/>
        </w:rPr>
        <w:t>
      Линейная регрессия коэффициентов развития убытков ln(g(j)–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1136"/>
        <w:gridCol w:w="1389"/>
        <w:gridCol w:w="1137"/>
        <w:gridCol w:w="1137"/>
        <w:gridCol w:w="1516"/>
        <w:gridCol w:w="1516"/>
        <w:gridCol w:w="1516"/>
        <w:gridCol w:w="1643"/>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 (g(j))</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Прогнозные значения rm*= ln a + b*j</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w:t>
            </w:r>
            <w:r>
              <w:br/>
            </w:r>
            <w:r>
              <w:rPr>
                <w:rFonts w:ascii="Times New Roman"/>
                <w:b w:val="false"/>
                <w:i w:val="false"/>
                <w:color w:val="000000"/>
                <w:sz w:val="20"/>
              </w:rPr>
              <w:t>
</w:t>
            </w:r>
            <w:r>
              <w:rPr>
                <w:rFonts w:ascii="Times New Roman"/>
                <w:b w:val="false"/>
                <w:i w:val="false"/>
                <w:color w:val="000000"/>
                <w:sz w:val="20"/>
              </w:rPr>
              <w:t>лирован-</w:t>
            </w:r>
            <w:r>
              <w:br/>
            </w:r>
            <w:r>
              <w:rPr>
                <w:rFonts w:ascii="Times New Roman"/>
                <w:b w:val="false"/>
                <w:i w:val="false"/>
                <w:color w:val="000000"/>
                <w:sz w:val="20"/>
              </w:rPr>
              <w:t>
</w:t>
            </w:r>
            <w:r>
              <w:rPr>
                <w:rFonts w:ascii="Times New Roman"/>
                <w:b w:val="false"/>
                <w:i w:val="false"/>
                <w:color w:val="000000"/>
                <w:sz w:val="20"/>
              </w:rPr>
              <w:t>ный фактор rm*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 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 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 m =7?50</w:t>
            </w:r>
          </w:p>
        </w:tc>
        <w:tc>
          <w:tcPr>
            <w:tcW w:w="0" w:type="auto"/>
            <w:vMerge/>
            <w:tcBorders>
              <w:top w:val="nil"/>
              <w:left w:val="single" w:color="cfcfcf" w:sz="5"/>
              <w:bottom w:val="single" w:color="cfcfcf" w:sz="5"/>
              <w:right w:val="single" w:color="cfcfcf" w:sz="5"/>
            </w:tcBorders>
          </w:tcPr>
          <w:p/>
        </w:tc>
      </w:tr>
      <w:tr>
        <w:trPr>
          <w:trHeight w:val="30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r>
              <w:br/>
            </w:r>
            <w:r>
              <w:rPr>
                <w:rFonts w:ascii="Times New Roman"/>
                <w:b w:val="false"/>
                <w:i w:val="false"/>
                <w:color w:val="000000"/>
                <w:sz w:val="20"/>
              </w:rPr>
              <w:t>
</w:t>
            </w:r>
            <w:r>
              <w:rPr>
                <w:rFonts w:ascii="Times New Roman"/>
                <w:b w:val="false"/>
                <w:i w:val="false"/>
                <w:color w:val="000000"/>
                <w:sz w:val="20"/>
              </w:rPr>
              <w:t>фициенты</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убытков</w:t>
            </w:r>
            <w:r>
              <w:br/>
            </w:r>
            <w:r>
              <w:rPr>
                <w:rFonts w:ascii="Times New Roman"/>
                <w:b w:val="false"/>
                <w:i w:val="false"/>
                <w:color w:val="000000"/>
                <w:sz w:val="20"/>
              </w:rPr>
              <w:t>
</w:t>
            </w:r>
            <w:r>
              <w:rPr>
                <w:rFonts w:ascii="Times New Roman"/>
                <w:b w:val="false"/>
                <w:i w:val="false"/>
                <w:color w:val="000000"/>
                <w:sz w:val="20"/>
              </w:rPr>
              <w:t>ln(g(j)–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ln(g(1)– 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ln(g(2)–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ln(g(3)–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ln(g(4)–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ln a + b• r*</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ln a + b• r*+1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ln a + b• r*+ m</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w:t>
            </w:r>
            <w:r>
              <w:br/>
            </w:r>
            <w:r>
              <w:rPr>
                <w:rFonts w:ascii="Times New Roman"/>
                <w:b w:val="false"/>
                <w:i w:val="false"/>
                <w:color w:val="000000"/>
                <w:sz w:val="20"/>
              </w:rPr>
              <w:t>
</w:t>
            </w:r>
            <w:r>
              <w:rPr>
                <w:rFonts w:ascii="Times New Roman"/>
                <w:b w:val="false"/>
                <w:i w:val="false"/>
                <w:color w:val="000000"/>
                <w:sz w:val="20"/>
              </w:rPr>
              <w:t>дение</w:t>
            </w:r>
            <w:r>
              <w:br/>
            </w:r>
            <w:r>
              <w:rPr>
                <w:rFonts w:ascii="Times New Roman"/>
                <w:b w:val="false"/>
                <w:i w:val="false"/>
                <w:color w:val="000000"/>
                <w:sz w:val="20"/>
              </w:rPr>
              <w:t>
</w:t>
            </w:r>
            <w:r>
              <w:rPr>
                <w:rFonts w:ascii="Times New Roman"/>
                <w:b w:val="false"/>
                <w:i w:val="false"/>
                <w:color w:val="000000"/>
                <w:sz w:val="20"/>
              </w:rPr>
              <w:t>коэф-</w:t>
            </w:r>
            <w:r>
              <w:br/>
            </w:r>
            <w:r>
              <w:rPr>
                <w:rFonts w:ascii="Times New Roman"/>
                <w:b w:val="false"/>
                <w:i w:val="false"/>
                <w:color w:val="000000"/>
                <w:sz w:val="20"/>
              </w:rPr>
              <w:t>
</w:t>
            </w:r>
            <w:r>
              <w:rPr>
                <w:rFonts w:ascii="Times New Roman"/>
                <w:b w:val="false"/>
                <w:i w:val="false"/>
                <w:color w:val="000000"/>
                <w:sz w:val="20"/>
              </w:rPr>
              <w:t>фициентов</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убытков</w:t>
            </w:r>
          </w:p>
        </w:tc>
      </w:tr>
    </w:tbl>
    <w:p>
      <w:pPr>
        <w:spacing w:after="0"/>
        <w:ind w:left="0"/>
        <w:jc w:val="both"/>
      </w:pPr>
      <w:r>
        <w:rPr>
          <w:rFonts w:ascii="Times New Roman"/>
          <w:b w:val="false"/>
          <w:i w:val="false"/>
          <w:color w:val="000000"/>
          <w:sz w:val="28"/>
        </w:rPr>
        <w:t>6) Таблица прогнозируемых накопленных убытков по ____________</w:t>
      </w:r>
      <w:r>
        <w:br/>
      </w: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515"/>
        <w:gridCol w:w="1516"/>
        <w:gridCol w:w="884"/>
        <w:gridCol w:w="1263"/>
        <w:gridCol w:w="884"/>
        <w:gridCol w:w="884"/>
        <w:gridCol w:w="1516"/>
        <w:gridCol w:w="1265"/>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Прогнозируемое накопление убытков</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убытков по периодам </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w:t>
            </w:r>
            <w:r>
              <w:br/>
            </w:r>
            <w:r>
              <w:rPr>
                <w:rFonts w:ascii="Times New Roman"/>
                <w:b w:val="false"/>
                <w:i w:val="false"/>
                <w:color w:val="000000"/>
                <w:sz w:val="20"/>
              </w:rPr>
              <w:t>
</w:t>
            </w:r>
            <w:r>
              <w:rPr>
                <w:rFonts w:ascii="Times New Roman"/>
                <w:b w:val="false"/>
                <w:i w:val="false"/>
                <w:color w:val="000000"/>
                <w:sz w:val="20"/>
              </w:rPr>
              <w:t>руемое</w:t>
            </w:r>
            <w:r>
              <w:br/>
            </w:r>
            <w:r>
              <w:rPr>
                <w:rFonts w:ascii="Times New Roman"/>
                <w:b w:val="false"/>
                <w:i w:val="false"/>
                <w:color w:val="000000"/>
                <w:sz w:val="20"/>
              </w:rPr>
              <w:t>
</w:t>
            </w:r>
            <w:r>
              <w:rPr>
                <w:rFonts w:ascii="Times New Roman"/>
                <w:b w:val="false"/>
                <w:i w:val="false"/>
                <w:color w:val="000000"/>
                <w:sz w:val="20"/>
              </w:rPr>
              <w:t>накопле-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убытков 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аккумули-</w:t>
            </w:r>
            <w:r>
              <w:br/>
            </w:r>
            <w:r>
              <w:rPr>
                <w:rFonts w:ascii="Times New Roman"/>
                <w:b w:val="false"/>
                <w:i w:val="false"/>
                <w:color w:val="000000"/>
                <w:sz w:val="20"/>
              </w:rPr>
              <w:t>
</w:t>
            </w:r>
            <w:r>
              <w:rPr>
                <w:rFonts w:ascii="Times New Roman"/>
                <w:b w:val="false"/>
                <w:i w:val="false"/>
                <w:color w:val="000000"/>
                <w:sz w:val="20"/>
              </w:rPr>
              <w:t>рован-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фактора r*</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убытков</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убытков с учетом аккумулированного фактора r*</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Погрешность оценки прогнозируемого накопления убытков с учетом аккумулированного фактора r*, рассчитанного методом Мака не должна превышать 10%. </w:t>
      </w:r>
    </w:p>
    <w:bookmarkStart w:name="z122" w:id="5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столбце «Прогнозируемое накопление убытков с учетом аккумулированного фактора r*» указывается произведение резерва убытков по периодам и аккумулированного фактора r*, полученного в Таблице линейная регрессия коэффициентов развития убытков.</w:t>
      </w:r>
    </w:p>
    <w:bookmarkEnd w:id="59"/>
    <w:p>
      <w:pPr>
        <w:spacing w:after="0"/>
        <w:ind w:left="0"/>
        <w:jc w:val="both"/>
      </w:pPr>
      <w:r>
        <w:rPr>
          <w:rFonts w:ascii="Times New Roman"/>
          <w:b w:val="false"/>
          <w:i w:val="false"/>
          <w:color w:val="000000"/>
          <w:sz w:val="28"/>
        </w:rPr>
        <w:t>7) Резерв произошедших, но незаявленных убытков по ___________</w:t>
      </w:r>
      <w:r>
        <w:br/>
      </w: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8"/>
        <w:gridCol w:w="2939"/>
        <w:gridCol w:w="3061"/>
        <w:gridCol w:w="3062"/>
      </w:tblGrid>
      <w:tr>
        <w:trPr>
          <w:trHeight w:val="30" w:hRule="atLeast"/>
        </w:trPr>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наступления страховых случаев (i)</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убытков с учетом аккумулированного фактора r*</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Заявленные, но не урегулированные убытки</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Произошедшие, но незаявленные убытки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6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создания </w:t>
      </w:r>
      <w:r>
        <w:br/>
      </w:r>
      <w:r>
        <w:rPr>
          <w:rFonts w:ascii="Times New Roman"/>
          <w:b w:val="false"/>
          <w:i w:val="false"/>
          <w:color w:val="000000"/>
          <w:sz w:val="28"/>
        </w:rPr>
        <w:t xml:space="preserve">
страховых резервов </w:t>
      </w:r>
    </w:p>
    <w:bookmarkEnd w:id="60"/>
    <w:p>
      <w:pPr>
        <w:spacing w:after="0"/>
        <w:ind w:left="0"/>
        <w:jc w:val="both"/>
      </w:pPr>
      <w:r>
        <w:rPr>
          <w:rFonts w:ascii="Times New Roman"/>
          <w:b w:val="false"/>
          <w:i w:val="false"/>
          <w:color w:val="000000"/>
          <w:sz w:val="28"/>
        </w:rPr>
        <w:t>                                                           Форма 1</w:t>
      </w:r>
    </w:p>
    <w:bookmarkStart w:name="z125" w:id="61"/>
    <w:p>
      <w:pPr>
        <w:spacing w:after="0"/>
        <w:ind w:left="0"/>
        <w:jc w:val="both"/>
      </w:pPr>
      <w:r>
        <w:rPr>
          <w:rFonts w:ascii="Times New Roman"/>
          <w:b w:val="false"/>
          <w:i w:val="false"/>
          <w:color w:val="000000"/>
          <w:sz w:val="28"/>
        </w:rPr>
        <w:t>
                              </w:t>
      </w:r>
      <w:r>
        <w:rPr>
          <w:rFonts w:ascii="Times New Roman"/>
          <w:b/>
          <w:i w:val="false"/>
          <w:color w:val="000000"/>
          <w:sz w:val="28"/>
        </w:rPr>
        <w:t>Журнал</w:t>
      </w:r>
      <w:r>
        <w:br/>
      </w:r>
      <w:r>
        <w:rPr>
          <w:rFonts w:ascii="Times New Roman"/>
          <w:b w:val="false"/>
          <w:i w:val="false"/>
          <w:color w:val="000000"/>
          <w:sz w:val="28"/>
        </w:rPr>
        <w:t>
</w:t>
      </w:r>
      <w:r>
        <w:rPr>
          <w:rFonts w:ascii="Times New Roman"/>
          <w:b/>
          <w:i w:val="false"/>
          <w:color w:val="000000"/>
          <w:sz w:val="28"/>
        </w:rPr>
        <w:t>      учета действующих договоров страхования и договоров,</w:t>
      </w:r>
      <w:r>
        <w:br/>
      </w:r>
      <w:r>
        <w:rPr>
          <w:rFonts w:ascii="Times New Roman"/>
          <w:b w:val="false"/>
          <w:i w:val="false"/>
          <w:color w:val="000000"/>
          <w:sz w:val="28"/>
        </w:rPr>
        <w:t>
</w:t>
      </w:r>
      <w:r>
        <w:rPr>
          <w:rFonts w:ascii="Times New Roman"/>
          <w:b/>
          <w:i w:val="false"/>
          <w:color w:val="000000"/>
          <w:sz w:val="28"/>
        </w:rPr>
        <w:t>             принятых в перестрахование страховыми</w:t>
      </w:r>
      <w:r>
        <w:br/>
      </w:r>
      <w:r>
        <w:rPr>
          <w:rFonts w:ascii="Times New Roman"/>
          <w:b w:val="false"/>
          <w:i w:val="false"/>
          <w:color w:val="000000"/>
          <w:sz w:val="28"/>
        </w:rPr>
        <w:t>
</w:t>
      </w:r>
      <w:r>
        <w:rPr>
          <w:rFonts w:ascii="Times New Roman"/>
          <w:b/>
          <w:i w:val="false"/>
          <w:color w:val="000000"/>
          <w:sz w:val="28"/>
        </w:rPr>
        <w:t>      (перестраховочными) организациями, осуществляющими</w:t>
      </w:r>
      <w:r>
        <w:br/>
      </w:r>
      <w:r>
        <w:rPr>
          <w:rFonts w:ascii="Times New Roman"/>
          <w:b w:val="false"/>
          <w:i w:val="false"/>
          <w:color w:val="000000"/>
          <w:sz w:val="28"/>
        </w:rPr>
        <w:t>
</w:t>
      </w:r>
      <w:r>
        <w:rPr>
          <w:rFonts w:ascii="Times New Roman"/>
          <w:b/>
          <w:i w:val="false"/>
          <w:color w:val="000000"/>
          <w:sz w:val="28"/>
        </w:rPr>
        <w:t>    страховую деятельность в отрасли «страхование жизни»</w:t>
      </w:r>
      <w:r>
        <w:br/>
      </w:r>
      <w:r>
        <w:rPr>
          <w:rFonts w:ascii="Times New Roman"/>
          <w:b w:val="false"/>
          <w:i w:val="false"/>
          <w:color w:val="000000"/>
          <w:sz w:val="28"/>
        </w:rPr>
        <w:t>
</w:t>
      </w:r>
      <w:r>
        <w:rPr>
          <w:rFonts w:ascii="Times New Roman"/>
          <w:b/>
          <w:i w:val="false"/>
          <w:color w:val="000000"/>
          <w:sz w:val="28"/>
        </w:rPr>
        <w:t>                  по состоянию на__________</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813"/>
        <w:gridCol w:w="724"/>
        <w:gridCol w:w="946"/>
        <w:gridCol w:w="835"/>
        <w:gridCol w:w="791"/>
        <w:gridCol w:w="857"/>
        <w:gridCol w:w="791"/>
        <w:gridCol w:w="791"/>
        <w:gridCol w:w="902"/>
        <w:gridCol w:w="1057"/>
        <w:gridCol w:w="813"/>
        <w:gridCol w:w="880"/>
        <w:gridCol w:w="1037"/>
        <w:gridCol w:w="416"/>
      </w:tblGrid>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страхова-</w:t>
            </w:r>
            <w:r>
              <w:br/>
            </w:r>
            <w:r>
              <w:rPr>
                <w:rFonts w:ascii="Times New Roman"/>
                <w:b w:val="false"/>
                <w:i w:val="false"/>
                <w:color w:val="000000"/>
                <w:sz w:val="20"/>
              </w:rPr>
              <w:t>
</w:t>
            </w:r>
            <w:r>
              <w:rPr>
                <w:rFonts w:ascii="Times New Roman"/>
                <w:b w:val="false"/>
                <w:i w:val="false"/>
                <w:color w:val="000000"/>
                <w:sz w:val="20"/>
              </w:rPr>
              <w:t>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хова-</w:t>
            </w:r>
            <w:r>
              <w:br/>
            </w:r>
            <w:r>
              <w:rPr>
                <w:rFonts w:ascii="Times New Roman"/>
                <w:b w:val="false"/>
                <w:i w:val="false"/>
                <w:color w:val="000000"/>
                <w:sz w:val="20"/>
              </w:rPr>
              <w:t>
</w:t>
            </w:r>
            <w:r>
              <w:rPr>
                <w:rFonts w:ascii="Times New Roman"/>
                <w:b w:val="false"/>
                <w:i w:val="false"/>
                <w:color w:val="000000"/>
                <w:sz w:val="20"/>
              </w:rPr>
              <w:t>тель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застра-</w:t>
            </w:r>
            <w:r>
              <w:br/>
            </w:r>
            <w:r>
              <w:rPr>
                <w:rFonts w:ascii="Times New Roman"/>
                <w:b w:val="false"/>
                <w:i w:val="false"/>
                <w:color w:val="000000"/>
                <w:sz w:val="20"/>
              </w:rPr>
              <w:t>
</w:t>
            </w:r>
            <w:r>
              <w:rPr>
                <w:rFonts w:ascii="Times New Roman"/>
                <w:b w:val="false"/>
                <w:i w:val="false"/>
                <w:color w:val="000000"/>
                <w:sz w:val="20"/>
              </w:rPr>
              <w:t>хован-</w:t>
            </w:r>
            <w:r>
              <w:br/>
            </w:r>
            <w:r>
              <w:rPr>
                <w:rFonts w:ascii="Times New Roman"/>
                <w:b w:val="false"/>
                <w:i w:val="false"/>
                <w:color w:val="000000"/>
                <w:sz w:val="20"/>
              </w:rPr>
              <w:t>
</w:t>
            </w:r>
            <w:r>
              <w:rPr>
                <w:rFonts w:ascii="Times New Roman"/>
                <w:b w:val="false"/>
                <w:i w:val="false"/>
                <w:color w:val="000000"/>
                <w:sz w:val="20"/>
              </w:rPr>
              <w:t>ных</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лиса</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хова-</w:t>
            </w:r>
            <w:r>
              <w:br/>
            </w:r>
            <w:r>
              <w:rPr>
                <w:rFonts w:ascii="Times New Roman"/>
                <w:b w:val="false"/>
                <w:i w:val="false"/>
                <w:color w:val="000000"/>
                <w:sz w:val="20"/>
              </w:rPr>
              <w:t>
</w:t>
            </w:r>
            <w:r>
              <w:rPr>
                <w:rFonts w:ascii="Times New Roman"/>
                <w:b w:val="false"/>
                <w:i w:val="false"/>
                <w:color w:val="000000"/>
                <w:sz w:val="20"/>
              </w:rPr>
              <w:t>ния)</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зас-</w:t>
            </w:r>
            <w:r>
              <w:br/>
            </w:r>
            <w:r>
              <w:rPr>
                <w:rFonts w:ascii="Times New Roman"/>
                <w:b w:val="false"/>
                <w:i w:val="false"/>
                <w:color w:val="000000"/>
                <w:sz w:val="20"/>
              </w:rPr>
              <w:t>
</w:t>
            </w:r>
            <w:r>
              <w:rPr>
                <w:rFonts w:ascii="Times New Roman"/>
                <w:b w:val="false"/>
                <w:i w:val="false"/>
                <w:color w:val="000000"/>
                <w:sz w:val="20"/>
              </w:rPr>
              <w:t>трахо-</w:t>
            </w:r>
            <w:r>
              <w:br/>
            </w:r>
            <w:r>
              <w:rPr>
                <w:rFonts w:ascii="Times New Roman"/>
                <w:b w:val="false"/>
                <w:i w:val="false"/>
                <w:color w:val="000000"/>
                <w:sz w:val="20"/>
              </w:rPr>
              <w:t>
</w:t>
            </w:r>
            <w:r>
              <w:rPr>
                <w:rFonts w:ascii="Times New Roman"/>
                <w:b w:val="false"/>
                <w:i w:val="false"/>
                <w:color w:val="000000"/>
                <w:sz w:val="20"/>
              </w:rPr>
              <w:t>ван-</w:t>
            </w:r>
            <w:r>
              <w:br/>
            </w:r>
            <w:r>
              <w:rPr>
                <w:rFonts w:ascii="Times New Roman"/>
                <w:b w:val="false"/>
                <w:i w:val="false"/>
                <w:color w:val="000000"/>
                <w:sz w:val="20"/>
              </w:rPr>
              <w:t>
</w:t>
            </w:r>
            <w:r>
              <w:rPr>
                <w:rFonts w:ascii="Times New Roman"/>
                <w:b w:val="false"/>
                <w:i w:val="false"/>
                <w:color w:val="000000"/>
                <w:sz w:val="20"/>
              </w:rPr>
              <w:t>ного</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застра-</w:t>
            </w:r>
            <w:r>
              <w:br/>
            </w:r>
            <w:r>
              <w:rPr>
                <w:rFonts w:ascii="Times New Roman"/>
                <w:b w:val="false"/>
                <w:i w:val="false"/>
                <w:color w:val="000000"/>
                <w:sz w:val="20"/>
              </w:rPr>
              <w:t>
</w:t>
            </w:r>
            <w:r>
              <w:rPr>
                <w:rFonts w:ascii="Times New Roman"/>
                <w:b w:val="false"/>
                <w:i w:val="false"/>
                <w:color w:val="000000"/>
                <w:sz w:val="20"/>
              </w:rPr>
              <w:t>хован-</w:t>
            </w:r>
            <w:r>
              <w:br/>
            </w:r>
            <w:r>
              <w:rPr>
                <w:rFonts w:ascii="Times New Roman"/>
                <w:b w:val="false"/>
                <w:i w:val="false"/>
                <w:color w:val="000000"/>
                <w:sz w:val="20"/>
              </w:rPr>
              <w:t>
</w:t>
            </w:r>
            <w:r>
              <w:rPr>
                <w:rFonts w:ascii="Times New Roman"/>
                <w:b w:val="false"/>
                <w:i w:val="false"/>
                <w:color w:val="000000"/>
                <w:sz w:val="20"/>
              </w:rPr>
              <w:t>ного</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начала действия договора страхова-ния</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оконча-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дейст-</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хова-</w:t>
            </w:r>
            <w:r>
              <w:br/>
            </w:r>
            <w:r>
              <w:rPr>
                <w:rFonts w:ascii="Times New Roman"/>
                <w:b w:val="false"/>
                <w:i w:val="false"/>
                <w:color w:val="000000"/>
                <w:sz w:val="20"/>
              </w:rPr>
              <w:t>
</w:t>
            </w:r>
            <w:r>
              <w:rPr>
                <w:rFonts w:ascii="Times New Roman"/>
                <w:b w:val="false"/>
                <w:i w:val="false"/>
                <w:color w:val="000000"/>
                <w:sz w:val="20"/>
              </w:rPr>
              <w:t>ния</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w:t>
            </w:r>
            <w:r>
              <w:br/>
            </w:r>
            <w:r>
              <w:rPr>
                <w:rFonts w:ascii="Times New Roman"/>
                <w:b w:val="false"/>
                <w:i w:val="false"/>
                <w:color w:val="000000"/>
                <w:sz w:val="20"/>
              </w:rPr>
              <w:t>
</w:t>
            </w:r>
            <w:r>
              <w:rPr>
                <w:rFonts w:ascii="Times New Roman"/>
                <w:b w:val="false"/>
                <w:i w:val="false"/>
                <w:color w:val="000000"/>
                <w:sz w:val="20"/>
              </w:rPr>
              <w:t>рован-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(по догово-</w:t>
            </w:r>
            <w:r>
              <w:br/>
            </w:r>
            <w:r>
              <w:rPr>
                <w:rFonts w:ascii="Times New Roman"/>
                <w:b w:val="false"/>
                <w:i w:val="false"/>
                <w:color w:val="000000"/>
                <w:sz w:val="20"/>
              </w:rPr>
              <w:t>
</w:t>
            </w:r>
            <w:r>
              <w:rPr>
                <w:rFonts w:ascii="Times New Roman"/>
                <w:b w:val="false"/>
                <w:i w:val="false"/>
                <w:color w:val="000000"/>
                <w:sz w:val="20"/>
              </w:rPr>
              <w:t>рам</w:t>
            </w:r>
            <w:r>
              <w:br/>
            </w:r>
            <w:r>
              <w:rPr>
                <w:rFonts w:ascii="Times New Roman"/>
                <w:b w:val="false"/>
                <w:i w:val="false"/>
                <w:color w:val="000000"/>
                <w:sz w:val="20"/>
              </w:rPr>
              <w:t>
</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нуитета)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суммы</w:t>
            </w:r>
            <w:r>
              <w:br/>
            </w:r>
            <w:r>
              <w:rPr>
                <w:rFonts w:ascii="Times New Roman"/>
                <w:b w:val="false"/>
                <w:i w:val="false"/>
                <w:color w:val="000000"/>
                <w:sz w:val="20"/>
              </w:rPr>
              <w:t>
</w:t>
            </w: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аннуитет-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выплаты</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дату</w:t>
            </w:r>
            <w:r>
              <w:br/>
            </w:r>
            <w:r>
              <w:rPr>
                <w:rFonts w:ascii="Times New Roman"/>
                <w:b w:val="false"/>
                <w:i w:val="false"/>
                <w:color w:val="000000"/>
                <w:sz w:val="20"/>
              </w:rPr>
              <w:t>
</w:t>
            </w:r>
            <w:r>
              <w:rPr>
                <w:rFonts w:ascii="Times New Roman"/>
                <w:b w:val="false"/>
                <w:i w:val="false"/>
                <w:color w:val="000000"/>
                <w:sz w:val="20"/>
              </w:rPr>
              <w:t>отчета)</w:t>
            </w:r>
            <w:r>
              <w:br/>
            </w:r>
            <w:r>
              <w:rPr>
                <w:rFonts w:ascii="Times New Roman"/>
                <w:b w:val="false"/>
                <w:i w:val="false"/>
                <w:color w:val="000000"/>
                <w:sz w:val="20"/>
              </w:rPr>
              <w:t>
</w:t>
            </w:r>
            <w:r>
              <w:rPr>
                <w:rFonts w:ascii="Times New Roman"/>
                <w:b w:val="false"/>
                <w:i w:val="false"/>
                <w:color w:val="000000"/>
                <w:sz w:val="20"/>
              </w:rPr>
              <w:t>(в тенге)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премии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догово-</w:t>
            </w:r>
            <w:r>
              <w:br/>
            </w:r>
            <w:r>
              <w:rPr>
                <w:rFonts w:ascii="Times New Roman"/>
                <w:b w:val="false"/>
                <w:i w:val="false"/>
                <w:color w:val="000000"/>
                <w:sz w:val="20"/>
              </w:rPr>
              <w:t>
</w:t>
            </w:r>
            <w:r>
              <w:rPr>
                <w:rFonts w:ascii="Times New Roman"/>
                <w:b w:val="false"/>
                <w:i w:val="false"/>
                <w:color w:val="000000"/>
                <w:sz w:val="20"/>
              </w:rPr>
              <w:t>ру</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хова-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(в тенге)</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w:t>
            </w:r>
            <w:r>
              <w:rPr>
                <w:rFonts w:ascii="Times New Roman"/>
                <w:b w:val="false"/>
                <w:i w:val="false"/>
                <w:color w:val="000000"/>
                <w:sz w:val="20"/>
              </w:rPr>
              <w:t>менова-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нали-</w:t>
            </w:r>
            <w:r>
              <w:br/>
            </w:r>
            <w:r>
              <w:rPr>
                <w:rFonts w:ascii="Times New Roman"/>
                <w:b w:val="false"/>
                <w:i w:val="false"/>
                <w:color w:val="000000"/>
                <w:sz w:val="20"/>
              </w:rPr>
              <w:t>
</w:t>
            </w:r>
            <w:r>
              <w:rPr>
                <w:rFonts w:ascii="Times New Roman"/>
                <w:b w:val="false"/>
                <w:i w:val="false"/>
                <w:color w:val="000000"/>
                <w:sz w:val="20"/>
              </w:rPr>
              <w:t>чии - отчес-</w:t>
            </w:r>
            <w:r>
              <w:br/>
            </w:r>
            <w:r>
              <w:rPr>
                <w:rFonts w:ascii="Times New Roman"/>
                <w:b w:val="false"/>
                <w:i w:val="false"/>
                <w:color w:val="000000"/>
                <w:sz w:val="20"/>
              </w:rPr>
              <w:t>
</w:t>
            </w:r>
            <w:r>
              <w:rPr>
                <w:rFonts w:ascii="Times New Roman"/>
                <w:b w:val="false"/>
                <w:i w:val="false"/>
                <w:color w:val="000000"/>
                <w:sz w:val="20"/>
              </w:rPr>
              <w:t>тво</w:t>
            </w:r>
            <w:r>
              <w:br/>
            </w:r>
            <w:r>
              <w:rPr>
                <w:rFonts w:ascii="Times New Roman"/>
                <w:b w:val="false"/>
                <w:i w:val="false"/>
                <w:color w:val="000000"/>
                <w:sz w:val="20"/>
              </w:rPr>
              <w:t>
</w:t>
            </w:r>
            <w:r>
              <w:rPr>
                <w:rFonts w:ascii="Times New Roman"/>
                <w:b w:val="false"/>
                <w:i w:val="false"/>
                <w:color w:val="000000"/>
                <w:sz w:val="20"/>
              </w:rPr>
              <w:t>посред-</w:t>
            </w:r>
            <w:r>
              <w:br/>
            </w:r>
            <w:r>
              <w:rPr>
                <w:rFonts w:ascii="Times New Roman"/>
                <w:b w:val="false"/>
                <w:i w:val="false"/>
                <w:color w:val="000000"/>
                <w:sz w:val="20"/>
              </w:rPr>
              <w:t>
</w:t>
            </w:r>
            <w:r>
              <w:rPr>
                <w:rFonts w:ascii="Times New Roman"/>
                <w:b w:val="false"/>
                <w:i w:val="false"/>
                <w:color w:val="000000"/>
                <w:sz w:val="20"/>
              </w:rPr>
              <w:t>ника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комис-</w:t>
            </w:r>
            <w:r>
              <w:br/>
            </w:r>
            <w:r>
              <w:rPr>
                <w:rFonts w:ascii="Times New Roman"/>
                <w:b w:val="false"/>
                <w:i w:val="false"/>
                <w:color w:val="000000"/>
                <w:sz w:val="20"/>
              </w:rPr>
              <w:t>
</w:t>
            </w:r>
            <w:r>
              <w:rPr>
                <w:rFonts w:ascii="Times New Roman"/>
                <w:b w:val="false"/>
                <w:i w:val="false"/>
                <w:color w:val="000000"/>
                <w:sz w:val="20"/>
              </w:rPr>
              <w:t>сионного</w:t>
            </w:r>
            <w:r>
              <w:br/>
            </w:r>
            <w:r>
              <w:rPr>
                <w:rFonts w:ascii="Times New Roman"/>
                <w:b w:val="false"/>
                <w:i w:val="false"/>
                <w:color w:val="000000"/>
                <w:sz w:val="20"/>
              </w:rPr>
              <w:t>
</w:t>
            </w:r>
            <w:r>
              <w:rPr>
                <w:rFonts w:ascii="Times New Roman"/>
                <w:b w:val="false"/>
                <w:i w:val="false"/>
                <w:color w:val="000000"/>
                <w:sz w:val="20"/>
              </w:rPr>
              <w:t>воз-</w:t>
            </w:r>
            <w:r>
              <w:br/>
            </w:r>
            <w:r>
              <w:rPr>
                <w:rFonts w:ascii="Times New Roman"/>
                <w:b w:val="false"/>
                <w:i w:val="false"/>
                <w:color w:val="000000"/>
                <w:sz w:val="20"/>
              </w:rPr>
              <w:t>
</w:t>
            </w:r>
            <w:r>
              <w:rPr>
                <w:rFonts w:ascii="Times New Roman"/>
                <w:b w:val="false"/>
                <w:i w:val="false"/>
                <w:color w:val="000000"/>
                <w:sz w:val="20"/>
              </w:rPr>
              <w:t>награжде-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(в тенге)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РНУ</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62"/>
    <w:p>
      <w:pPr>
        <w:spacing w:after="0"/>
        <w:ind w:left="0"/>
        <w:jc w:val="both"/>
      </w:pPr>
      <w:r>
        <w:rPr>
          <w:rFonts w:ascii="Times New Roman"/>
          <w:b w:val="false"/>
          <w:i w:val="false"/>
          <w:color w:val="000000"/>
          <w:sz w:val="28"/>
        </w:rPr>
        <w:t>
      Примечание: в случае, если по договорам аннуитета количество застрахованных превышает цифру один, в столбцах 6, 7, 8, 9, 11 указываются значения по каждому застрахованному отдельно.</w:t>
      </w:r>
    </w:p>
    <w:bookmarkEnd w:id="62"/>
    <w:bookmarkStart w:name="z127" w:id="63"/>
    <w:p>
      <w:pPr>
        <w:spacing w:after="0"/>
        <w:ind w:left="0"/>
        <w:jc w:val="both"/>
      </w:pPr>
      <w:r>
        <w:rPr>
          <w:rFonts w:ascii="Times New Roman"/>
          <w:b w:val="false"/>
          <w:i w:val="false"/>
          <w:color w:val="000000"/>
          <w:sz w:val="28"/>
        </w:rPr>
        <w:t>
                                                      Форма 2</w:t>
      </w:r>
    </w:p>
    <w:bookmarkEnd w:id="63"/>
    <w:bookmarkStart w:name="z128" w:id="64"/>
    <w:p>
      <w:pPr>
        <w:spacing w:after="0"/>
        <w:ind w:left="0"/>
        <w:jc w:val="both"/>
      </w:pPr>
      <w:r>
        <w:rPr>
          <w:rFonts w:ascii="Times New Roman"/>
          <w:b w:val="false"/>
          <w:i w:val="false"/>
          <w:color w:val="000000"/>
          <w:sz w:val="28"/>
        </w:rPr>
        <w:t>
</w:t>
      </w: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      учета действующих договоров аннуитета по классу</w:t>
      </w:r>
      <w:r>
        <w:br/>
      </w:r>
      <w:r>
        <w:rPr>
          <w:rFonts w:ascii="Times New Roman"/>
          <w:b w:val="false"/>
          <w:i w:val="false"/>
          <w:color w:val="000000"/>
          <w:sz w:val="28"/>
        </w:rPr>
        <w:t>
</w:t>
      </w:r>
      <w:r>
        <w:rPr>
          <w:rFonts w:ascii="Times New Roman"/>
          <w:b/>
          <w:i w:val="false"/>
          <w:color w:val="000000"/>
          <w:sz w:val="28"/>
        </w:rPr>
        <w:t>   обязательного страхования работника от несчастных случаев</w:t>
      </w:r>
      <w:r>
        <w:br/>
      </w:r>
      <w:r>
        <w:rPr>
          <w:rFonts w:ascii="Times New Roman"/>
          <w:b w:val="false"/>
          <w:i w:val="false"/>
          <w:color w:val="000000"/>
          <w:sz w:val="28"/>
        </w:rPr>
        <w:t>
</w:t>
      </w:r>
      <w:r>
        <w:rPr>
          <w:rFonts w:ascii="Times New Roman"/>
          <w:b/>
          <w:i w:val="false"/>
          <w:color w:val="000000"/>
          <w:sz w:val="28"/>
        </w:rPr>
        <w:t>     при исполнении им трудовых (служебных) обязанностей по</w:t>
      </w:r>
      <w:r>
        <w:br/>
      </w:r>
      <w:r>
        <w:rPr>
          <w:rFonts w:ascii="Times New Roman"/>
          <w:b w:val="false"/>
          <w:i w:val="false"/>
          <w:color w:val="000000"/>
          <w:sz w:val="28"/>
        </w:rPr>
        <w:t>
</w:t>
      </w:r>
      <w:r>
        <w:rPr>
          <w:rFonts w:ascii="Times New Roman"/>
          <w:b/>
          <w:i w:val="false"/>
          <w:color w:val="000000"/>
          <w:sz w:val="28"/>
        </w:rPr>
        <w:t>                      состоянию на __________</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1347"/>
        <w:gridCol w:w="979"/>
        <w:gridCol w:w="1469"/>
        <w:gridCol w:w="1224"/>
        <w:gridCol w:w="1224"/>
        <w:gridCol w:w="1470"/>
        <w:gridCol w:w="1592"/>
        <w:gridCol w:w="1471"/>
      </w:tblGrid>
      <w:tr>
        <w:trPr>
          <w:trHeight w:val="171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w:t>
            </w:r>
            <w:r>
              <w:br/>
            </w:r>
            <w:r>
              <w:rPr>
                <w:rFonts w:ascii="Times New Roman"/>
                <w:b w:val="false"/>
                <w:i w:val="false"/>
                <w:color w:val="000000"/>
                <w:sz w:val="20"/>
              </w:rPr>
              <w:t>
</w:t>
            </w:r>
            <w:r>
              <w:rPr>
                <w:rFonts w:ascii="Times New Roman"/>
                <w:b w:val="false"/>
                <w:i w:val="false"/>
                <w:color w:val="000000"/>
                <w:sz w:val="20"/>
              </w:rPr>
              <w:t>тель</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застрахован-</w:t>
            </w:r>
            <w:r>
              <w:br/>
            </w:r>
            <w:r>
              <w:rPr>
                <w:rFonts w:ascii="Times New Roman"/>
                <w:b w:val="false"/>
                <w:i w:val="false"/>
                <w:color w:val="000000"/>
                <w:sz w:val="20"/>
              </w:rPr>
              <w:t>
</w:t>
            </w:r>
            <w:r>
              <w:rPr>
                <w:rFonts w:ascii="Times New Roman"/>
                <w:b w:val="false"/>
                <w:i w:val="false"/>
                <w:color w:val="000000"/>
                <w:sz w:val="20"/>
              </w:rPr>
              <w:t>ных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(полиса стра-</w:t>
            </w:r>
            <w:r>
              <w:br/>
            </w:r>
            <w:r>
              <w:rPr>
                <w:rFonts w:ascii="Times New Roman"/>
                <w:b w:val="false"/>
                <w:i w:val="false"/>
                <w:color w:val="000000"/>
                <w:sz w:val="20"/>
              </w:rPr>
              <w:t>
</w:t>
            </w:r>
            <w:r>
              <w:rPr>
                <w:rFonts w:ascii="Times New Roman"/>
                <w:b w:val="false"/>
                <w:i w:val="false"/>
                <w:color w:val="000000"/>
                <w:sz w:val="20"/>
              </w:rPr>
              <w:t>хования)</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аннуитета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 аннуите</w:t>
            </w:r>
            <w:r>
              <w:rPr>
                <w:rFonts w:ascii="Times New Roman"/>
                <w:b w:val="false"/>
                <w:i w:val="false"/>
                <w:color w:val="000000"/>
                <w:sz w:val="20"/>
              </w:rPr>
              <w:t>та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 аннуите</w:t>
            </w:r>
            <w:r>
              <w:rPr>
                <w:rFonts w:ascii="Times New Roman"/>
                <w:b w:val="false"/>
                <w:i w:val="false"/>
                <w:color w:val="000000"/>
                <w:sz w:val="20"/>
              </w:rPr>
              <w:t>та</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страхового</w:t>
            </w:r>
            <w:r>
              <w:br/>
            </w:r>
            <w:r>
              <w:rPr>
                <w:rFonts w:ascii="Times New Roman"/>
                <w:b w:val="false"/>
                <w:i w:val="false"/>
                <w:color w:val="000000"/>
                <w:sz w:val="20"/>
              </w:rPr>
              <w:t>
</w:t>
            </w:r>
            <w:r>
              <w:rPr>
                <w:rFonts w:ascii="Times New Roman"/>
                <w:b w:val="false"/>
                <w:i w:val="false"/>
                <w:color w:val="000000"/>
                <w:sz w:val="20"/>
              </w:rPr>
              <w:t>случая</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начала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страхования</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страхования</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1634"/>
        <w:gridCol w:w="1907"/>
        <w:gridCol w:w="1907"/>
        <w:gridCol w:w="1907"/>
        <w:gridCol w:w="2179"/>
        <w:gridCol w:w="832"/>
      </w:tblGrid>
      <w:tr>
        <w:trPr>
          <w:trHeight w:val="171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Премия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аннуитету (в тенге)</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аннуитет-</w:t>
            </w:r>
            <w:r>
              <w:br/>
            </w:r>
            <w:r>
              <w:rPr>
                <w:rFonts w:ascii="Times New Roman"/>
                <w:b w:val="false"/>
                <w:i w:val="false"/>
                <w:color w:val="000000"/>
                <w:sz w:val="20"/>
              </w:rPr>
              <w:t>
</w:t>
            </w:r>
            <w:r>
              <w:rPr>
                <w:rFonts w:ascii="Times New Roman"/>
                <w:b w:val="false"/>
                <w:i w:val="false"/>
                <w:color w:val="000000"/>
                <w:sz w:val="20"/>
              </w:rPr>
              <w:t>ной выплаты</w:t>
            </w:r>
            <w:r>
              <w:br/>
            </w:r>
            <w:r>
              <w:rPr>
                <w:rFonts w:ascii="Times New Roman"/>
                <w:b w:val="false"/>
                <w:i w:val="false"/>
                <w:color w:val="000000"/>
                <w:sz w:val="20"/>
              </w:rPr>
              <w:t>
</w:t>
            </w:r>
            <w:r>
              <w:rPr>
                <w:rFonts w:ascii="Times New Roman"/>
                <w:b w:val="false"/>
                <w:i w:val="false"/>
                <w:color w:val="000000"/>
                <w:sz w:val="20"/>
              </w:rPr>
              <w:t>на дату</w:t>
            </w:r>
            <w:r>
              <w:br/>
            </w:r>
            <w:r>
              <w:rPr>
                <w:rFonts w:ascii="Times New Roman"/>
                <w:b w:val="false"/>
                <w:i w:val="false"/>
                <w:color w:val="000000"/>
                <w:sz w:val="20"/>
              </w:rPr>
              <w:t>
</w:t>
            </w:r>
            <w:r>
              <w:rPr>
                <w:rFonts w:ascii="Times New Roman"/>
                <w:b w:val="false"/>
                <w:i w:val="false"/>
                <w:color w:val="000000"/>
                <w:sz w:val="20"/>
              </w:rPr>
              <w:t>отчета</w:t>
            </w:r>
            <w:r>
              <w:br/>
            </w:r>
            <w:r>
              <w:rPr>
                <w:rFonts w:ascii="Times New Roman"/>
                <w:b w:val="false"/>
                <w:i w:val="false"/>
                <w:color w:val="000000"/>
                <w:sz w:val="20"/>
              </w:rPr>
              <w:t>
</w:t>
            </w:r>
            <w:r>
              <w:rPr>
                <w:rFonts w:ascii="Times New Roman"/>
                <w:b w:val="false"/>
                <w:i w:val="false"/>
                <w:color w:val="000000"/>
                <w:sz w:val="20"/>
              </w:rPr>
              <w:t>(в тенге)</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расходов для</w:t>
            </w:r>
            <w:r>
              <w:br/>
            </w:r>
            <w:r>
              <w:rPr>
                <w:rFonts w:ascii="Times New Roman"/>
                <w:b w:val="false"/>
                <w:i w:val="false"/>
                <w:color w:val="000000"/>
                <w:sz w:val="20"/>
              </w:rPr>
              <w:t>
</w:t>
            </w:r>
            <w:r>
              <w:rPr>
                <w:rFonts w:ascii="Times New Roman"/>
                <w:b w:val="false"/>
                <w:i w:val="false"/>
                <w:color w:val="000000"/>
                <w:sz w:val="20"/>
              </w:rPr>
              <w:t>осуществления</w:t>
            </w:r>
            <w:r>
              <w:br/>
            </w:r>
            <w:r>
              <w:rPr>
                <w:rFonts w:ascii="Times New Roman"/>
                <w:b w:val="false"/>
                <w:i w:val="false"/>
                <w:color w:val="000000"/>
                <w:sz w:val="20"/>
              </w:rPr>
              <w:t>
</w:t>
            </w:r>
            <w:r>
              <w:rPr>
                <w:rFonts w:ascii="Times New Roman"/>
                <w:b w:val="false"/>
                <w:i w:val="false"/>
                <w:color w:val="000000"/>
                <w:sz w:val="20"/>
              </w:rPr>
              <w:t>выплат</w:t>
            </w:r>
            <w:r>
              <w:br/>
            </w:r>
            <w:r>
              <w:rPr>
                <w:rFonts w:ascii="Times New Roman"/>
                <w:b w:val="false"/>
                <w:i w:val="false"/>
                <w:color w:val="000000"/>
                <w:sz w:val="20"/>
              </w:rPr>
              <w:t>
</w:t>
            </w:r>
            <w:r>
              <w:rPr>
                <w:rFonts w:ascii="Times New Roman"/>
                <w:b w:val="false"/>
                <w:i w:val="false"/>
                <w:color w:val="000000"/>
                <w:sz w:val="20"/>
              </w:rPr>
              <w:t>(в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w:t>
            </w:r>
            <w:r>
              <w:br/>
            </w:r>
            <w:r>
              <w:rPr>
                <w:rFonts w:ascii="Times New Roman"/>
                <w:b w:val="false"/>
                <w:i w:val="false"/>
                <w:color w:val="000000"/>
                <w:sz w:val="20"/>
              </w:rPr>
              <w:t>
</w:t>
            </w:r>
            <w:r>
              <w:rPr>
                <w:rFonts w:ascii="Times New Roman"/>
                <w:b w:val="false"/>
                <w:i w:val="false"/>
                <w:color w:val="000000"/>
                <w:sz w:val="20"/>
              </w:rPr>
              <w:t>утраты трудо-</w:t>
            </w:r>
            <w:r>
              <w:br/>
            </w:r>
            <w:r>
              <w:rPr>
                <w:rFonts w:ascii="Times New Roman"/>
                <w:b w:val="false"/>
                <w:i w:val="false"/>
                <w:color w:val="000000"/>
                <w:sz w:val="20"/>
              </w:rPr>
              <w:t>
</w:t>
            </w:r>
            <w:r>
              <w:rPr>
                <w:rFonts w:ascii="Times New Roman"/>
                <w:b w:val="false"/>
                <w:i w:val="false"/>
                <w:color w:val="000000"/>
                <w:sz w:val="20"/>
              </w:rPr>
              <w:t>способности (в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 при</w:t>
            </w:r>
            <w:r>
              <w:br/>
            </w:r>
            <w:r>
              <w:rPr>
                <w:rFonts w:ascii="Times New Roman"/>
                <w:b w:val="false"/>
                <w:i w:val="false"/>
                <w:color w:val="000000"/>
                <w:sz w:val="20"/>
              </w:rPr>
              <w:t>
</w:t>
            </w:r>
            <w:r>
              <w:rPr>
                <w:rFonts w:ascii="Times New Roman"/>
                <w:b w:val="false"/>
                <w:i w:val="false"/>
                <w:color w:val="000000"/>
                <w:sz w:val="20"/>
              </w:rPr>
              <w:t>наличии -</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посредника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комиссионного</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(в тенге)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РНУ</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65"/>
    <w:p>
      <w:pPr>
        <w:spacing w:after="0"/>
        <w:ind w:left="0"/>
        <w:jc w:val="both"/>
      </w:pPr>
      <w:r>
        <w:rPr>
          <w:rFonts w:ascii="Times New Roman"/>
          <w:b w:val="false"/>
          <w:i w:val="false"/>
          <w:color w:val="000000"/>
          <w:sz w:val="28"/>
        </w:rPr>
        <w:t>
      Примечание: в случае, если по договорам аннуитета количество аннуитетов превышает цифру один, указываются значения по каждому застрахованному отдельно.</w:t>
      </w:r>
    </w:p>
    <w:bookmarkEnd w:id="65"/>
    <w:bookmarkStart w:name="z131" w:id="66"/>
    <w:p>
      <w:pPr>
        <w:spacing w:after="0"/>
        <w:ind w:left="0"/>
        <w:jc w:val="both"/>
      </w:pPr>
      <w:r>
        <w:rPr>
          <w:rFonts w:ascii="Times New Roman"/>
          <w:b w:val="false"/>
          <w:i w:val="false"/>
          <w:color w:val="000000"/>
          <w:sz w:val="28"/>
        </w:rPr>
        <w:t xml:space="preserve">
                                                        Форма 3 </w:t>
      </w:r>
    </w:p>
    <w:bookmarkEnd w:id="66"/>
    <w:bookmarkStart w:name="z132" w:id="67"/>
    <w:p>
      <w:pPr>
        <w:spacing w:after="0"/>
        <w:ind w:left="0"/>
        <w:jc w:val="both"/>
      </w:pPr>
      <w:r>
        <w:rPr>
          <w:rFonts w:ascii="Times New Roman"/>
          <w:b w:val="false"/>
          <w:i w:val="false"/>
          <w:color w:val="000000"/>
          <w:sz w:val="28"/>
        </w:rPr>
        <w:t>
</w:t>
      </w: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      учета договоров, переданных в перестрахование, страховых</w:t>
      </w:r>
      <w:r>
        <w:br/>
      </w:r>
      <w:r>
        <w:rPr>
          <w:rFonts w:ascii="Times New Roman"/>
          <w:b w:val="false"/>
          <w:i w:val="false"/>
          <w:color w:val="000000"/>
          <w:sz w:val="28"/>
        </w:rPr>
        <w:t>
</w:t>
      </w:r>
      <w:r>
        <w:rPr>
          <w:rFonts w:ascii="Times New Roman"/>
          <w:b/>
          <w:i w:val="false"/>
          <w:color w:val="000000"/>
          <w:sz w:val="28"/>
        </w:rPr>
        <w:t>      (перестраховочных) организаций, осуществляющих страховую</w:t>
      </w:r>
      <w:r>
        <w:br/>
      </w:r>
      <w:r>
        <w:rPr>
          <w:rFonts w:ascii="Times New Roman"/>
          <w:b w:val="false"/>
          <w:i w:val="false"/>
          <w:color w:val="000000"/>
          <w:sz w:val="28"/>
        </w:rPr>
        <w:t>
</w:t>
      </w:r>
      <w:r>
        <w:rPr>
          <w:rFonts w:ascii="Times New Roman"/>
          <w:b/>
          <w:i w:val="false"/>
          <w:color w:val="000000"/>
          <w:sz w:val="28"/>
        </w:rPr>
        <w:t>            деятельность в отрасли «страхование жизни»</w:t>
      </w:r>
      <w:r>
        <w:br/>
      </w:r>
      <w:r>
        <w:rPr>
          <w:rFonts w:ascii="Times New Roman"/>
          <w:b w:val="false"/>
          <w:i w:val="false"/>
          <w:color w:val="000000"/>
          <w:sz w:val="28"/>
        </w:rPr>
        <w:t>
</w:t>
      </w:r>
      <w:r>
        <w:rPr>
          <w:rFonts w:ascii="Times New Roman"/>
          <w:b/>
          <w:i w:val="false"/>
          <w:color w:val="000000"/>
          <w:sz w:val="28"/>
        </w:rPr>
        <w:t>                      по состоянию на__________</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790"/>
        <w:gridCol w:w="1010"/>
        <w:gridCol w:w="1120"/>
        <w:gridCol w:w="1120"/>
        <w:gridCol w:w="1011"/>
        <w:gridCol w:w="1234"/>
        <w:gridCol w:w="1121"/>
        <w:gridCol w:w="1341"/>
        <w:gridCol w:w="1132"/>
        <w:gridCol w:w="1132"/>
        <w:gridCol w:w="374"/>
        <w:gridCol w:w="374"/>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стра-</w:t>
            </w:r>
            <w:r>
              <w:br/>
            </w:r>
            <w:r>
              <w:rPr>
                <w:rFonts w:ascii="Times New Roman"/>
                <w:b w:val="false"/>
                <w:i w:val="false"/>
                <w:color w:val="000000"/>
                <w:sz w:val="20"/>
              </w:rPr>
              <w:t>
</w:t>
            </w:r>
            <w:r>
              <w:rPr>
                <w:rFonts w:ascii="Times New Roman"/>
                <w:b w:val="false"/>
                <w:i w:val="false"/>
                <w:color w:val="000000"/>
                <w:sz w:val="20"/>
              </w:rPr>
              <w:t>хова-</w:t>
            </w:r>
            <w:r>
              <w:br/>
            </w:r>
            <w:r>
              <w:rPr>
                <w:rFonts w:ascii="Times New Roman"/>
                <w:b w:val="false"/>
                <w:i w:val="false"/>
                <w:color w:val="000000"/>
                <w:sz w:val="20"/>
              </w:rPr>
              <w:t>
</w:t>
            </w:r>
            <w:r>
              <w:rPr>
                <w:rFonts w:ascii="Times New Roman"/>
                <w:b w:val="false"/>
                <w:i w:val="false"/>
                <w:color w:val="000000"/>
                <w:sz w:val="20"/>
              </w:rPr>
              <w:t>ния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w:t>
            </w:r>
            <w:r>
              <w:br/>
            </w:r>
            <w:r>
              <w:rPr>
                <w:rFonts w:ascii="Times New Roman"/>
                <w:b w:val="false"/>
                <w:i w:val="false"/>
                <w:color w:val="000000"/>
                <w:sz w:val="20"/>
              </w:rPr>
              <w:t>
</w:t>
            </w:r>
            <w:r>
              <w:rPr>
                <w:rFonts w:ascii="Times New Roman"/>
                <w:b w:val="false"/>
                <w:i w:val="false"/>
                <w:color w:val="000000"/>
                <w:sz w:val="20"/>
              </w:rPr>
              <w:t>тель</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(полиса</w:t>
            </w:r>
            <w:r>
              <w:br/>
            </w:r>
            <w:r>
              <w:rPr>
                <w:rFonts w:ascii="Times New Roman"/>
                <w:b w:val="false"/>
                <w:i w:val="false"/>
                <w:color w:val="000000"/>
                <w:sz w:val="20"/>
              </w:rPr>
              <w:t>
</w:t>
            </w:r>
            <w:r>
              <w:rPr>
                <w:rFonts w:ascii="Times New Roman"/>
                <w:b w:val="false"/>
                <w:i w:val="false"/>
                <w:color w:val="000000"/>
                <w:sz w:val="20"/>
              </w:rPr>
              <w:t>страхова-</w:t>
            </w:r>
            <w:r>
              <w:br/>
            </w:r>
            <w:r>
              <w:rPr>
                <w:rFonts w:ascii="Times New Roman"/>
                <w:b w:val="false"/>
                <w:i w:val="false"/>
                <w:color w:val="000000"/>
                <w:sz w:val="20"/>
              </w:rPr>
              <w:t>
</w:t>
            </w:r>
            <w:r>
              <w:rPr>
                <w:rFonts w:ascii="Times New Roman"/>
                <w:b w:val="false"/>
                <w:i w:val="false"/>
                <w:color w:val="000000"/>
                <w:sz w:val="20"/>
              </w:rPr>
              <w:t>ния)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начала дейст-</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догово-</w:t>
            </w:r>
            <w:r>
              <w:br/>
            </w:r>
            <w:r>
              <w:rPr>
                <w:rFonts w:ascii="Times New Roman"/>
                <w:b w:val="false"/>
                <w:i w:val="false"/>
                <w:color w:val="000000"/>
                <w:sz w:val="20"/>
              </w:rPr>
              <w:t>
</w:t>
            </w:r>
            <w:r>
              <w:rPr>
                <w:rFonts w:ascii="Times New Roman"/>
                <w:b w:val="false"/>
                <w:i w:val="false"/>
                <w:color w:val="000000"/>
                <w:sz w:val="20"/>
              </w:rPr>
              <w:t>ра</w:t>
            </w:r>
            <w:r>
              <w:br/>
            </w:r>
            <w:r>
              <w:rPr>
                <w:rFonts w:ascii="Times New Roman"/>
                <w:b w:val="false"/>
                <w:i w:val="false"/>
                <w:color w:val="000000"/>
                <w:sz w:val="20"/>
              </w:rPr>
              <w:t>
</w:t>
            </w:r>
            <w:r>
              <w:rPr>
                <w:rFonts w:ascii="Times New Roman"/>
                <w:b w:val="false"/>
                <w:i w:val="false"/>
                <w:color w:val="000000"/>
                <w:sz w:val="20"/>
              </w:rPr>
              <w:t>страхова-</w:t>
            </w:r>
            <w:r>
              <w:br/>
            </w:r>
            <w:r>
              <w:rPr>
                <w:rFonts w:ascii="Times New Roman"/>
                <w:b w:val="false"/>
                <w:i w:val="false"/>
                <w:color w:val="000000"/>
                <w:sz w:val="20"/>
              </w:rPr>
              <w:t>
</w:t>
            </w:r>
            <w:r>
              <w:rPr>
                <w:rFonts w:ascii="Times New Roman"/>
                <w:b w:val="false"/>
                <w:i w:val="false"/>
                <w:color w:val="000000"/>
                <w:sz w:val="20"/>
              </w:rPr>
              <w:t>ния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дейст-</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догов-</w:t>
            </w:r>
            <w:r>
              <w:br/>
            </w:r>
            <w:r>
              <w:rPr>
                <w:rFonts w:ascii="Times New Roman"/>
                <w:b w:val="false"/>
                <w:i w:val="false"/>
                <w:color w:val="000000"/>
                <w:sz w:val="20"/>
              </w:rPr>
              <w:t>
</w:t>
            </w:r>
            <w:r>
              <w:rPr>
                <w:rFonts w:ascii="Times New Roman"/>
                <w:b w:val="false"/>
                <w:i w:val="false"/>
                <w:color w:val="000000"/>
                <w:sz w:val="20"/>
              </w:rPr>
              <w:t>ора</w:t>
            </w:r>
            <w:r>
              <w:br/>
            </w:r>
            <w:r>
              <w:rPr>
                <w:rFonts w:ascii="Times New Roman"/>
                <w:b w:val="false"/>
                <w:i w:val="false"/>
                <w:color w:val="000000"/>
                <w:sz w:val="20"/>
              </w:rPr>
              <w:t>
</w:t>
            </w:r>
            <w:r>
              <w:rPr>
                <w:rFonts w:ascii="Times New Roman"/>
                <w:b w:val="false"/>
                <w:i w:val="false"/>
                <w:color w:val="000000"/>
                <w:sz w:val="20"/>
              </w:rPr>
              <w:t>страхова-</w:t>
            </w:r>
            <w:r>
              <w:br/>
            </w:r>
            <w:r>
              <w:rPr>
                <w:rFonts w:ascii="Times New Roman"/>
                <w:b w:val="false"/>
                <w:i w:val="false"/>
                <w:color w:val="000000"/>
                <w:sz w:val="20"/>
              </w:rPr>
              <w:t>
</w:t>
            </w:r>
            <w:r>
              <w:rPr>
                <w:rFonts w:ascii="Times New Roman"/>
                <w:b w:val="false"/>
                <w:i w:val="false"/>
                <w:color w:val="000000"/>
                <w:sz w:val="20"/>
              </w:rPr>
              <w:t>ния</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суммы (аннуитет-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выплаты</w:t>
            </w:r>
            <w:r>
              <w:br/>
            </w:r>
            <w:r>
              <w:rPr>
                <w:rFonts w:ascii="Times New Roman"/>
                <w:b w:val="false"/>
                <w:i w:val="false"/>
                <w:color w:val="000000"/>
                <w:sz w:val="20"/>
              </w:rPr>
              <w:t>
</w:t>
            </w:r>
            <w:r>
              <w:rPr>
                <w:rFonts w:ascii="Times New Roman"/>
                <w:b w:val="false"/>
                <w:i w:val="false"/>
                <w:color w:val="000000"/>
                <w:sz w:val="20"/>
              </w:rPr>
              <w:t>на дату отчета)</w:t>
            </w:r>
            <w:r>
              <w:br/>
            </w:r>
            <w:r>
              <w:rPr>
                <w:rFonts w:ascii="Times New Roman"/>
                <w:b w:val="false"/>
                <w:i w:val="false"/>
                <w:color w:val="000000"/>
                <w:sz w:val="20"/>
              </w:rPr>
              <w:t>
</w:t>
            </w:r>
            <w:r>
              <w:rPr>
                <w:rFonts w:ascii="Times New Roman"/>
                <w:b w:val="false"/>
                <w:i w:val="false"/>
                <w:color w:val="000000"/>
                <w:sz w:val="20"/>
              </w:rPr>
              <w:t>(в тенге)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вой премии(в тенге)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страхов-</w:t>
            </w:r>
            <w:r>
              <w:br/>
            </w:r>
            <w:r>
              <w:rPr>
                <w:rFonts w:ascii="Times New Roman"/>
                <w:b w:val="false"/>
                <w:i w:val="false"/>
                <w:color w:val="000000"/>
                <w:sz w:val="20"/>
              </w:rPr>
              <w:t>
</w:t>
            </w:r>
            <w:r>
              <w:rPr>
                <w:rFonts w:ascii="Times New Roman"/>
                <w:b w:val="false"/>
                <w:i w:val="false"/>
                <w:color w:val="000000"/>
                <w:sz w:val="20"/>
              </w:rPr>
              <w:t>щика</w:t>
            </w:r>
            <w:r>
              <w:br/>
            </w:r>
            <w:r>
              <w:rPr>
                <w:rFonts w:ascii="Times New Roman"/>
                <w:b w:val="false"/>
                <w:i w:val="false"/>
                <w:color w:val="000000"/>
                <w:sz w:val="20"/>
              </w:rPr>
              <w:t>
</w:t>
            </w:r>
            <w:r>
              <w:rPr>
                <w:rFonts w:ascii="Times New Roman"/>
                <w:b w:val="false"/>
                <w:i w:val="false"/>
                <w:color w:val="000000"/>
                <w:sz w:val="20"/>
              </w:rPr>
              <w:t>резиден-</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(в тенге)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страхов-</w:t>
            </w:r>
            <w:r>
              <w:br/>
            </w:r>
            <w:r>
              <w:rPr>
                <w:rFonts w:ascii="Times New Roman"/>
                <w:b w:val="false"/>
                <w:i w:val="false"/>
                <w:color w:val="000000"/>
                <w:sz w:val="20"/>
              </w:rPr>
              <w:t>
</w:t>
            </w:r>
            <w:r>
              <w:rPr>
                <w:rFonts w:ascii="Times New Roman"/>
                <w:b w:val="false"/>
                <w:i w:val="false"/>
                <w:color w:val="000000"/>
                <w:sz w:val="20"/>
              </w:rPr>
              <w:t>щика</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резиден-</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лики</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 (в тенге)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вочная</w:t>
            </w:r>
            <w:r>
              <w:br/>
            </w:r>
            <w:r>
              <w:rPr>
                <w:rFonts w:ascii="Times New Roman"/>
                <w:b w:val="false"/>
                <w:i w:val="false"/>
                <w:color w:val="000000"/>
                <w:sz w:val="20"/>
              </w:rPr>
              <w:t>
</w:t>
            </w:r>
            <w:r>
              <w:rPr>
                <w:rFonts w:ascii="Times New Roman"/>
                <w:b w:val="false"/>
                <w:i w:val="false"/>
                <w:color w:val="000000"/>
                <w:sz w:val="20"/>
              </w:rPr>
              <w:t>премия</w:t>
            </w:r>
            <w:r>
              <w:br/>
            </w:r>
            <w:r>
              <w:rPr>
                <w:rFonts w:ascii="Times New Roman"/>
                <w:b w:val="false"/>
                <w:i w:val="false"/>
                <w:color w:val="000000"/>
                <w:sz w:val="20"/>
              </w:rPr>
              <w:t>
</w:t>
            </w:r>
            <w:r>
              <w:rPr>
                <w:rFonts w:ascii="Times New Roman"/>
                <w:b w:val="false"/>
                <w:i w:val="false"/>
                <w:color w:val="000000"/>
                <w:sz w:val="20"/>
              </w:rPr>
              <w:t>рези-</w:t>
            </w:r>
            <w:r>
              <w:br/>
            </w:r>
            <w:r>
              <w:rPr>
                <w:rFonts w:ascii="Times New Roman"/>
                <w:b w:val="false"/>
                <w:i w:val="false"/>
                <w:color w:val="000000"/>
                <w:sz w:val="20"/>
              </w:rPr>
              <w:t>
</w:t>
            </w:r>
            <w:r>
              <w:rPr>
                <w:rFonts w:ascii="Times New Roman"/>
                <w:b w:val="false"/>
                <w:i w:val="false"/>
                <w:color w:val="000000"/>
                <w:sz w:val="20"/>
              </w:rPr>
              <w:t>денту</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договору</w:t>
            </w:r>
            <w:r>
              <w:br/>
            </w:r>
            <w:r>
              <w:rPr>
                <w:rFonts w:ascii="Times New Roman"/>
                <w:b w:val="false"/>
                <w:i w:val="false"/>
                <w:color w:val="000000"/>
                <w:sz w:val="20"/>
              </w:rPr>
              <w:t>
</w:t>
            </w:r>
            <w:r>
              <w:rPr>
                <w:rFonts w:ascii="Times New Roman"/>
                <w:b w:val="false"/>
                <w:i w:val="false"/>
                <w:color w:val="000000"/>
                <w:sz w:val="20"/>
              </w:rPr>
              <w:t>(в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страховоч-</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премия</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резиденту</w:t>
            </w:r>
            <w:r>
              <w:br/>
            </w:r>
            <w:r>
              <w:rPr>
                <w:rFonts w:ascii="Times New Roman"/>
                <w:b w:val="false"/>
                <w:i w:val="false"/>
                <w:color w:val="000000"/>
                <w:sz w:val="20"/>
              </w:rPr>
              <w:t>
</w:t>
            </w: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лики</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договору (в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страхова-</w:t>
            </w:r>
            <w:r>
              <w:br/>
            </w:r>
            <w:r>
              <w:rPr>
                <w:rFonts w:ascii="Times New Roman"/>
                <w:b w:val="false"/>
                <w:i w:val="false"/>
                <w:color w:val="000000"/>
                <w:sz w:val="20"/>
              </w:rPr>
              <w:t>
</w:t>
            </w:r>
            <w:r>
              <w:rPr>
                <w:rFonts w:ascii="Times New Roman"/>
                <w:b w:val="false"/>
                <w:i w:val="false"/>
                <w:color w:val="000000"/>
                <w:sz w:val="20"/>
              </w:rPr>
              <w:t>ния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1692"/>
        <w:gridCol w:w="1692"/>
        <w:gridCol w:w="1230"/>
        <w:gridCol w:w="1692"/>
        <w:gridCol w:w="1692"/>
        <w:gridCol w:w="923"/>
        <w:gridCol w:w="615"/>
        <w:gridCol w:w="1386"/>
        <w:gridCol w:w="1386"/>
      </w:tblGrid>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действия договора пере-</w:t>
            </w:r>
            <w:r>
              <w:br/>
            </w:r>
            <w:r>
              <w:rPr>
                <w:rFonts w:ascii="Times New Roman"/>
                <w:b w:val="false"/>
                <w:i w:val="false"/>
                <w:color w:val="000000"/>
                <w:sz w:val="20"/>
              </w:rPr>
              <w:t>
</w:t>
            </w:r>
            <w:r>
              <w:rPr>
                <w:rFonts w:ascii="Times New Roman"/>
                <w:b w:val="false"/>
                <w:i w:val="false"/>
                <w:color w:val="000000"/>
                <w:sz w:val="20"/>
              </w:rPr>
              <w:t>страхования</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страховщика</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Рейтинговая</w:t>
            </w:r>
            <w:r>
              <w:br/>
            </w:r>
            <w:r>
              <w:rPr>
                <w:rFonts w:ascii="Times New Roman"/>
                <w:b w:val="false"/>
                <w:i w:val="false"/>
                <w:color w:val="000000"/>
                <w:sz w:val="20"/>
              </w:rPr>
              <w:t>
</w:t>
            </w: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страховщика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Рейтинго-</w:t>
            </w:r>
            <w:r>
              <w:br/>
            </w:r>
            <w:r>
              <w:rPr>
                <w:rFonts w:ascii="Times New Roman"/>
                <w:b w:val="false"/>
                <w:i w:val="false"/>
                <w:color w:val="000000"/>
                <w:sz w:val="20"/>
              </w:rPr>
              <w:t>
</w:t>
            </w:r>
            <w:r>
              <w:rPr>
                <w:rFonts w:ascii="Times New Roman"/>
                <w:b w:val="false"/>
                <w:i w:val="false"/>
                <w:color w:val="000000"/>
                <w:sz w:val="20"/>
              </w:rPr>
              <w:t>вое</w:t>
            </w:r>
            <w:r>
              <w:br/>
            </w:r>
            <w:r>
              <w:rPr>
                <w:rFonts w:ascii="Times New Roman"/>
                <w:b w:val="false"/>
                <w:i w:val="false"/>
                <w:color w:val="000000"/>
                <w:sz w:val="20"/>
              </w:rPr>
              <w:t>
</w:t>
            </w:r>
            <w:r>
              <w:rPr>
                <w:rFonts w:ascii="Times New Roman"/>
                <w:b w:val="false"/>
                <w:i w:val="false"/>
                <w:color w:val="000000"/>
                <w:sz w:val="20"/>
              </w:rPr>
              <w:t>агентство</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w:t>
            </w:r>
            <w:r>
              <w:br/>
            </w:r>
            <w:r>
              <w:rPr>
                <w:rFonts w:ascii="Times New Roman"/>
                <w:b w:val="false"/>
                <w:i w:val="false"/>
                <w:color w:val="000000"/>
                <w:sz w:val="20"/>
              </w:rPr>
              <w:t>
</w:t>
            </w:r>
            <w:r>
              <w:rPr>
                <w:rFonts w:ascii="Times New Roman"/>
                <w:b w:val="false"/>
                <w:i w:val="false"/>
                <w:color w:val="000000"/>
                <w:sz w:val="20"/>
              </w:rPr>
              <w:t>резидентства</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страховщика</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комиссии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страховщика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w:t>
            </w:r>
            <w:r>
              <w:br/>
            </w:r>
            <w:r>
              <w:rPr>
                <w:rFonts w:ascii="Times New Roman"/>
                <w:b w:val="false"/>
                <w:i w:val="false"/>
                <w:color w:val="000000"/>
                <w:sz w:val="20"/>
              </w:rPr>
              <w:t>
</w:t>
            </w:r>
            <w:r>
              <w:rPr>
                <w:rFonts w:ascii="Times New Roman"/>
                <w:b w:val="false"/>
                <w:i w:val="false"/>
                <w:color w:val="000000"/>
                <w:sz w:val="20"/>
              </w:rPr>
              <w:t>вознаграждение по</w:t>
            </w:r>
            <w:r>
              <w:br/>
            </w:r>
            <w:r>
              <w:rPr>
                <w:rFonts w:ascii="Times New Roman"/>
                <w:b w:val="false"/>
                <w:i w:val="false"/>
                <w:color w:val="000000"/>
                <w:sz w:val="20"/>
              </w:rPr>
              <w:t>
</w:t>
            </w:r>
            <w:r>
              <w:rPr>
                <w:rFonts w:ascii="Times New Roman"/>
                <w:b w:val="false"/>
                <w:i w:val="false"/>
                <w:color w:val="000000"/>
                <w:sz w:val="20"/>
              </w:rPr>
              <w:t>договору</w:t>
            </w:r>
            <w:r>
              <w:br/>
            </w:r>
            <w:r>
              <w:rPr>
                <w:rFonts w:ascii="Times New Roman"/>
                <w:b w:val="false"/>
                <w:i w:val="false"/>
                <w:color w:val="000000"/>
                <w:sz w:val="20"/>
              </w:rPr>
              <w:t>
</w:t>
            </w:r>
            <w:r>
              <w:rPr>
                <w:rFonts w:ascii="Times New Roman"/>
                <w:b w:val="false"/>
                <w:i w:val="false"/>
                <w:color w:val="000000"/>
                <w:sz w:val="20"/>
              </w:rPr>
              <w:t>страхования</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произошед-</w:t>
            </w:r>
            <w:r>
              <w:br/>
            </w:r>
            <w:r>
              <w:rPr>
                <w:rFonts w:ascii="Times New Roman"/>
                <w:b w:val="false"/>
                <w:i w:val="false"/>
                <w:color w:val="000000"/>
                <w:sz w:val="20"/>
              </w:rPr>
              <w:t>
</w:t>
            </w:r>
            <w:r>
              <w:rPr>
                <w:rFonts w:ascii="Times New Roman"/>
                <w:b w:val="false"/>
                <w:i w:val="false"/>
                <w:color w:val="000000"/>
                <w:sz w:val="20"/>
              </w:rPr>
              <w:t>ших</w:t>
            </w:r>
            <w:r>
              <w:br/>
            </w:r>
            <w:r>
              <w:rPr>
                <w:rFonts w:ascii="Times New Roman"/>
                <w:b w:val="false"/>
                <w:i w:val="false"/>
                <w:color w:val="000000"/>
                <w:sz w:val="20"/>
              </w:rPr>
              <w:t>
</w:t>
            </w:r>
            <w:r>
              <w:rPr>
                <w:rFonts w:ascii="Times New Roman"/>
                <w:b w:val="false"/>
                <w:i w:val="false"/>
                <w:color w:val="000000"/>
                <w:sz w:val="20"/>
              </w:rPr>
              <w:t>убытков</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страхов-</w:t>
            </w:r>
            <w:r>
              <w:br/>
            </w:r>
            <w:r>
              <w:rPr>
                <w:rFonts w:ascii="Times New Roman"/>
                <w:b w:val="false"/>
                <w:i w:val="false"/>
                <w:color w:val="000000"/>
                <w:sz w:val="20"/>
              </w:rPr>
              <w:t>
</w:t>
            </w:r>
            <w:r>
              <w:rPr>
                <w:rFonts w:ascii="Times New Roman"/>
                <w:b w:val="false"/>
                <w:i w:val="false"/>
                <w:color w:val="000000"/>
                <w:sz w:val="20"/>
              </w:rPr>
              <w:t>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(фамилия, имя, при наличии - отчество агента)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68"/>
    <w:p>
      <w:pPr>
        <w:spacing w:after="0"/>
        <w:ind w:left="0"/>
        <w:jc w:val="both"/>
      </w:pPr>
      <w:r>
        <w:rPr>
          <w:rFonts w:ascii="Times New Roman"/>
          <w:b w:val="false"/>
          <w:i w:val="false"/>
          <w:color w:val="000000"/>
          <w:sz w:val="28"/>
        </w:rPr>
        <w:t>
                                                            Форма 4</w:t>
      </w:r>
    </w:p>
    <w:bookmarkEnd w:id="68"/>
    <w:bookmarkStart w:name="z135" w:id="69"/>
    <w:p>
      <w:pPr>
        <w:spacing w:after="0"/>
        <w:ind w:left="0"/>
        <w:jc w:val="both"/>
      </w:pPr>
      <w:r>
        <w:rPr>
          <w:rFonts w:ascii="Times New Roman"/>
          <w:b w:val="false"/>
          <w:i w:val="false"/>
          <w:color w:val="000000"/>
          <w:sz w:val="28"/>
        </w:rPr>
        <w:t>
</w:t>
      </w: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      учета убытков страховых (перестраховочных) организаций,</w:t>
      </w:r>
      <w:r>
        <w:br/>
      </w:r>
      <w:r>
        <w:rPr>
          <w:rFonts w:ascii="Times New Roman"/>
          <w:b w:val="false"/>
          <w:i w:val="false"/>
          <w:color w:val="000000"/>
          <w:sz w:val="28"/>
        </w:rPr>
        <w:t>
</w:t>
      </w:r>
      <w:r>
        <w:rPr>
          <w:rFonts w:ascii="Times New Roman"/>
          <w:b/>
          <w:i w:val="false"/>
          <w:color w:val="000000"/>
          <w:sz w:val="28"/>
        </w:rPr>
        <w:t>         осуществляющих страховую деятельность в отрасли</w:t>
      </w:r>
      <w:r>
        <w:br/>
      </w:r>
      <w:r>
        <w:rPr>
          <w:rFonts w:ascii="Times New Roman"/>
          <w:b w:val="false"/>
          <w:i w:val="false"/>
          <w:color w:val="000000"/>
          <w:sz w:val="28"/>
        </w:rPr>
        <w:t>
</w:t>
      </w:r>
      <w:r>
        <w:rPr>
          <w:rFonts w:ascii="Times New Roman"/>
          <w:b/>
          <w:i w:val="false"/>
          <w:color w:val="000000"/>
          <w:sz w:val="28"/>
        </w:rPr>
        <w:t>           «страхование жизни» по состоянию на__________</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1178"/>
        <w:gridCol w:w="1326"/>
        <w:gridCol w:w="1326"/>
        <w:gridCol w:w="1179"/>
        <w:gridCol w:w="1179"/>
        <w:gridCol w:w="1179"/>
        <w:gridCol w:w="1031"/>
        <w:gridCol w:w="1179"/>
        <w:gridCol w:w="1916"/>
        <w:gridCol w:w="1623"/>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страхова-</w:t>
            </w:r>
            <w:r>
              <w:br/>
            </w:r>
            <w:r>
              <w:rPr>
                <w:rFonts w:ascii="Times New Roman"/>
                <w:b w:val="false"/>
                <w:i w:val="false"/>
                <w:color w:val="000000"/>
                <w:sz w:val="20"/>
              </w:rPr>
              <w:t>
</w:t>
            </w:r>
            <w:r>
              <w:rPr>
                <w:rFonts w:ascii="Times New Roman"/>
                <w:b w:val="false"/>
                <w:i w:val="false"/>
                <w:color w:val="000000"/>
                <w:sz w:val="20"/>
              </w:rPr>
              <w:t>ния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w:t>
            </w:r>
            <w:r>
              <w:br/>
            </w:r>
            <w:r>
              <w:rPr>
                <w:rFonts w:ascii="Times New Roman"/>
                <w:b w:val="false"/>
                <w:i w:val="false"/>
                <w:color w:val="000000"/>
                <w:sz w:val="20"/>
              </w:rPr>
              <w:t>
</w:t>
            </w:r>
            <w:r>
              <w:rPr>
                <w:rFonts w:ascii="Times New Roman"/>
                <w:b w:val="false"/>
                <w:i w:val="false"/>
                <w:color w:val="000000"/>
                <w:sz w:val="20"/>
              </w:rPr>
              <w:t>тель</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Выгодо-</w:t>
            </w:r>
            <w:r>
              <w:br/>
            </w:r>
            <w:r>
              <w:rPr>
                <w:rFonts w:ascii="Times New Roman"/>
                <w:b w:val="false"/>
                <w:i w:val="false"/>
                <w:color w:val="000000"/>
                <w:sz w:val="20"/>
              </w:rPr>
              <w:t>
</w:t>
            </w:r>
            <w:r>
              <w:rPr>
                <w:rFonts w:ascii="Times New Roman"/>
                <w:b w:val="false"/>
                <w:i w:val="false"/>
                <w:color w:val="000000"/>
                <w:sz w:val="20"/>
              </w:rPr>
              <w:t>приобрета-</w:t>
            </w:r>
            <w:r>
              <w:br/>
            </w:r>
            <w:r>
              <w:rPr>
                <w:rFonts w:ascii="Times New Roman"/>
                <w:b w:val="false"/>
                <w:i w:val="false"/>
                <w:color w:val="000000"/>
                <w:sz w:val="20"/>
              </w:rPr>
              <w:t>
</w:t>
            </w:r>
            <w:r>
              <w:rPr>
                <w:rFonts w:ascii="Times New Roman"/>
                <w:b w:val="false"/>
                <w:i w:val="false"/>
                <w:color w:val="000000"/>
                <w:sz w:val="20"/>
              </w:rPr>
              <w:t>тель</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договора/ полиса страхования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начала действия договора страхования</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действия договора страхова-</w:t>
            </w:r>
            <w:r>
              <w:br/>
            </w:r>
            <w:r>
              <w:rPr>
                <w:rFonts w:ascii="Times New Roman"/>
                <w:b w:val="false"/>
                <w:i w:val="false"/>
                <w:color w:val="000000"/>
                <w:sz w:val="20"/>
              </w:rPr>
              <w:t>
</w:t>
            </w:r>
            <w:r>
              <w:rPr>
                <w:rFonts w:ascii="Times New Roman"/>
                <w:b w:val="false"/>
                <w:i w:val="false"/>
                <w:color w:val="000000"/>
                <w:sz w:val="20"/>
              </w:rPr>
              <w:t>ния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события, имеющего признаки страхо-</w:t>
            </w:r>
            <w:r>
              <w:br/>
            </w:r>
            <w:r>
              <w:rPr>
                <w:rFonts w:ascii="Times New Roman"/>
                <w:b w:val="false"/>
                <w:i w:val="false"/>
                <w:color w:val="000000"/>
                <w:sz w:val="20"/>
              </w:rPr>
              <w:t>
</w:t>
            </w:r>
            <w:r>
              <w:rPr>
                <w:rFonts w:ascii="Times New Roman"/>
                <w:b w:val="false"/>
                <w:i w:val="false"/>
                <w:color w:val="000000"/>
                <w:sz w:val="20"/>
              </w:rPr>
              <w:t>вого случая</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уведомле-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страхов-</w:t>
            </w:r>
            <w:r>
              <w:br/>
            </w:r>
            <w:r>
              <w:rPr>
                <w:rFonts w:ascii="Times New Roman"/>
                <w:b w:val="false"/>
                <w:i w:val="false"/>
                <w:color w:val="000000"/>
                <w:sz w:val="20"/>
              </w:rPr>
              <w:t>
</w:t>
            </w:r>
            <w:r>
              <w:rPr>
                <w:rFonts w:ascii="Times New Roman"/>
                <w:b w:val="false"/>
                <w:i w:val="false"/>
                <w:color w:val="000000"/>
                <w:sz w:val="20"/>
              </w:rPr>
              <w:t>щика о</w:t>
            </w:r>
            <w:r>
              <w:br/>
            </w:r>
            <w:r>
              <w:rPr>
                <w:rFonts w:ascii="Times New Roman"/>
                <w:b w:val="false"/>
                <w:i w:val="false"/>
                <w:color w:val="000000"/>
                <w:sz w:val="20"/>
              </w:rPr>
              <w:t>
</w:t>
            </w:r>
            <w:r>
              <w:rPr>
                <w:rFonts w:ascii="Times New Roman"/>
                <w:b w:val="false"/>
                <w:i w:val="false"/>
                <w:color w:val="000000"/>
                <w:sz w:val="20"/>
              </w:rPr>
              <w:t>событии,</w:t>
            </w:r>
            <w:r>
              <w:br/>
            </w:r>
            <w:r>
              <w:rPr>
                <w:rFonts w:ascii="Times New Roman"/>
                <w:b w:val="false"/>
                <w:i w:val="false"/>
                <w:color w:val="000000"/>
                <w:sz w:val="20"/>
              </w:rPr>
              <w:t>
</w:t>
            </w:r>
            <w:r>
              <w:rPr>
                <w:rFonts w:ascii="Times New Roman"/>
                <w:b w:val="false"/>
                <w:i w:val="false"/>
                <w:color w:val="000000"/>
                <w:sz w:val="20"/>
              </w:rPr>
              <w:t>имеющего</w:t>
            </w:r>
            <w:r>
              <w:br/>
            </w:r>
            <w:r>
              <w:rPr>
                <w:rFonts w:ascii="Times New Roman"/>
                <w:b w:val="false"/>
                <w:i w:val="false"/>
                <w:color w:val="000000"/>
                <w:sz w:val="20"/>
              </w:rPr>
              <w:t>
</w:t>
            </w:r>
            <w:r>
              <w:rPr>
                <w:rFonts w:ascii="Times New Roman"/>
                <w:b w:val="false"/>
                <w:i w:val="false"/>
                <w:color w:val="000000"/>
                <w:sz w:val="20"/>
              </w:rPr>
              <w:t>признаки</w:t>
            </w:r>
            <w:r>
              <w:br/>
            </w:r>
            <w:r>
              <w:rPr>
                <w:rFonts w:ascii="Times New Roman"/>
                <w:b w:val="false"/>
                <w:i w:val="false"/>
                <w:color w:val="000000"/>
                <w:sz w:val="20"/>
              </w:rPr>
              <w:t>
</w:t>
            </w:r>
            <w:r>
              <w:rPr>
                <w:rFonts w:ascii="Times New Roman"/>
                <w:b w:val="false"/>
                <w:i w:val="false"/>
                <w:color w:val="000000"/>
                <w:sz w:val="20"/>
              </w:rPr>
              <w:t>страхового случая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заявленного,</w:t>
            </w:r>
            <w:r>
              <w:br/>
            </w:r>
            <w:r>
              <w:rPr>
                <w:rFonts w:ascii="Times New Roman"/>
                <w:b w:val="false"/>
                <w:i w:val="false"/>
                <w:color w:val="000000"/>
                <w:sz w:val="20"/>
              </w:rPr>
              <w:t>
</w:t>
            </w:r>
            <w:r>
              <w:rPr>
                <w:rFonts w:ascii="Times New Roman"/>
                <w:b w:val="false"/>
                <w:i w:val="false"/>
                <w:color w:val="000000"/>
                <w:sz w:val="20"/>
              </w:rPr>
              <w:t>но неурегулирован-</w:t>
            </w:r>
            <w:r>
              <w:br/>
            </w:r>
            <w:r>
              <w:rPr>
                <w:rFonts w:ascii="Times New Roman"/>
                <w:b w:val="false"/>
                <w:i w:val="false"/>
                <w:color w:val="000000"/>
                <w:sz w:val="20"/>
              </w:rPr>
              <w:t>
</w:t>
            </w:r>
            <w:r>
              <w:rPr>
                <w:rFonts w:ascii="Times New Roman"/>
                <w:b w:val="false"/>
                <w:i w:val="false"/>
                <w:color w:val="000000"/>
                <w:sz w:val="20"/>
              </w:rPr>
              <w:t>ного убытка (в тенге)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фактического</w:t>
            </w:r>
            <w:r>
              <w:br/>
            </w:r>
            <w:r>
              <w:rPr>
                <w:rFonts w:ascii="Times New Roman"/>
                <w:b w:val="false"/>
                <w:i w:val="false"/>
                <w:color w:val="000000"/>
                <w:sz w:val="20"/>
              </w:rPr>
              <w:t>
</w:t>
            </w:r>
            <w:r>
              <w:rPr>
                <w:rFonts w:ascii="Times New Roman"/>
                <w:b w:val="false"/>
                <w:i w:val="false"/>
                <w:color w:val="000000"/>
                <w:sz w:val="20"/>
              </w:rPr>
              <w:t>ущерба (в тенге)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5"/>
        <w:gridCol w:w="2802"/>
        <w:gridCol w:w="3643"/>
        <w:gridCol w:w="2524"/>
      </w:tblGrid>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расходов страховщика на урегулирование (в тенге)</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перестраховщика</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перестраховщика в заявленном, но неурегулированном убытке</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РЗНУ</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