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b09d2" w14:textId="58b09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рейтинговых агентств и минимального требуемого рейтинга для облигаций, с которыми банки могут осуществлять сделки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июня 2013 года № 141. Зарегистрирован в Министерстве юстиции Республики Казахстан 5 августа 2013 года № 8594. Утратило силу постановлением Правления Национального Банка Республики Казахстан от 29 ноября 2017 года № 234 (вводится в действие с 01.03.2018)</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29.11.2017 </w:t>
      </w:r>
      <w:r>
        <w:rPr>
          <w:rFonts w:ascii="Times New Roman"/>
          <w:b w:val="false"/>
          <w:i w:val="false"/>
          <w:color w:val="ff0000"/>
          <w:sz w:val="28"/>
        </w:rPr>
        <w:t>№ 234</w:t>
      </w:r>
      <w:r>
        <w:rPr>
          <w:rFonts w:ascii="Times New Roman"/>
          <w:b w:val="false"/>
          <w:i w:val="false"/>
          <w:color w:val="ff0000"/>
          <w:sz w:val="28"/>
        </w:rPr>
        <w:t xml:space="preserve"> (вводится в действие с 01.03.2018).</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Установить, что банки второго уровня (далее - банки) осуществляют сделки купли-продажи со следующими ценными бумагами:</w:t>
      </w:r>
    </w:p>
    <w:bookmarkEnd w:id="1"/>
    <w:p>
      <w:pPr>
        <w:spacing w:after="0"/>
        <w:ind w:left="0"/>
        <w:jc w:val="both"/>
      </w:pPr>
      <w:r>
        <w:rPr>
          <w:rFonts w:ascii="Times New Roman"/>
          <w:b w:val="false"/>
          <w:i w:val="false"/>
          <w:color w:val="000000"/>
          <w:sz w:val="28"/>
        </w:rPr>
        <w:t>
      облигациями иностранных эмитентов, имеющими рейтинг не ниже "В" (по классификации рейтинговых агентств Standard &amp; Poor's и (или) Fitch) или не ниже "В2" (по классификации рейтингового агентства Moody's Investors Service);</w:t>
      </w:r>
    </w:p>
    <w:p>
      <w:pPr>
        <w:spacing w:after="0"/>
        <w:ind w:left="0"/>
        <w:jc w:val="both"/>
      </w:pPr>
      <w:r>
        <w:rPr>
          <w:rFonts w:ascii="Times New Roman"/>
          <w:b w:val="false"/>
          <w:i w:val="false"/>
          <w:color w:val="000000"/>
          <w:sz w:val="28"/>
        </w:rPr>
        <w:t>
      облигациями эмитентов Республики Казахстан, имеющими рейтинг не ниже "В" (по классификации рейтинговых агентств Standard &amp; Poor's и (или) Fitch) или не ниже "В2" (по классификации рейтингового агентства Moody's Investors Service), либо рейтинговую оценку аналогичного уровня по национальной шкале вышеуказанных рейтинговых агентств. Для целей настоящего абзаца облигации эмитентов Республики Казахстан, являющихся организациями, более 50 (пятидесяти) процентов долей участия в уставных капиталах либо размещенных акций которых принадлежат Правительству Республики Казахстан, Национальному Банку Республики Казахстан либо национальному управляющему холдингу, признаются как облигации эмитентов Республики Казахстан, обладающие суверенным рейтингом Республики Казахстан;</w:t>
      </w:r>
    </w:p>
    <w:p>
      <w:pPr>
        <w:spacing w:after="0"/>
        <w:ind w:left="0"/>
        <w:jc w:val="both"/>
      </w:pPr>
      <w:r>
        <w:rPr>
          <w:rFonts w:ascii="Times New Roman"/>
          <w:b w:val="false"/>
          <w:i w:val="false"/>
          <w:color w:val="000000"/>
          <w:sz w:val="28"/>
        </w:rPr>
        <w:t>
      государственными ценными бумагами стран, имеющими суверенный долгосрочный рейтинг в иностранной валюте не ниже "ВВВ-" (по классификации рейтинговых агентств Standard &amp; Poor's и (или) Fitch) или не ниже "ВааЗ" (по классификации рейтингового агентства Moody's Investors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17.07.2015 </w:t>
      </w:r>
      <w:r>
        <w:rPr>
          <w:rFonts w:ascii="Times New Roman"/>
          <w:b w:val="false"/>
          <w:i w:val="false"/>
          <w:color w:val="000000"/>
          <w:sz w:val="28"/>
        </w:rPr>
        <w:t>№ 140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Установить, что банки могут осуществлять брокерскую и (или) дилерскую деятельность с государственными ценными бумагами стран, имеющих суверенный долгосрочный рейтинг в иностранной валюте не ниже "ВВВ-" (по классификации рейтинговых агентств Standard &amp; Poor's и (или) Fitch) или не ниже "ВааЗ" (по классификации рейтингового агентства Moody's Investors Service).</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Правления Национального Банка РК от 17.07.2015 </w:t>
      </w:r>
      <w:r>
        <w:rPr>
          <w:rFonts w:ascii="Times New Roman"/>
          <w:b w:val="false"/>
          <w:i w:val="false"/>
          <w:color w:val="000000"/>
          <w:sz w:val="28"/>
        </w:rPr>
        <w:t>№ 140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xml:space="preserve">
      3. При наличии у банка на дату введения в действие настоящего постановления ценных бумаг, несоответствующих требованиям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настоящего постановления, банк может осуществлять продажу указанных ценных бумаг, а также в соответствии с учетной политикой производить перевод данных ценных бумаг в категорию "финансовые инструменты, удерживаемые до погашения" в случаях, не противоречащих требованиям Международного стандарта финансовой отчетности (IAS) 39 "Финансовые инструменты: признание и измерение".</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Правления Национального Банка РК от 25.12.2013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xml:space="preserve">
      4.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апреля 2012 года № 176 "Об установлении рейтинговых агентств и минимального требуемого рейтинга для облигаций, с которыми банки могут осуществлять сделки, а также минимального требуемого рейтинга стран, с государственными ценными бумагами которых банки могут совершать сделки при осуществлении брокерской и (или) дилерской деятельности" (зарегистрированное в Реестре государственной регистрации нормативных правовых актов под № 7666, опубликованное 23 июня 2012 года в газете "Казахстанская правда" № 199-200 (27018-27019)).</w:t>
      </w:r>
    </w:p>
    <w:bookmarkEnd w:id="4"/>
    <w:bookmarkStart w:name="z10" w:id="5"/>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июля 2013 года.</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