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c8d9" w14:textId="1f8c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представления устроителями аукционов информации о плательщиках сбора с аукциона и объектах обложения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10 июля 2013 года № 313. Зарегистрирован в Министерстве юстиции Республики Казахстан 5 августа 2013 года № 8593. Утратил силу приказом Министра финансов Республики Казахстан от 23 февраля 2018 года № 273.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23.02.2018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468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устроителями аукционов по аукционам в налоговые органы информации о плательщиках сбора с аукционов и объектах обложения согласно приложению к настоящему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установленном законодательством порядке.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Налогового комитета Министерства финансов Республики Казахстан (Джумадильдаев А.С).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37"/>
        <w:gridCol w:w="1363"/>
      </w:tblGrid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Смаилов А.А.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июля 2013 года</w:t>
            </w:r>
          </w:p>
        </w:tc>
        <w:tc>
          <w:tcPr>
            <w:tcW w:w="1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2013 года № 313 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о плательщиках сбора с аукционов и объектах обложения</w:t>
      </w:r>
      <w:r>
        <w:br/>
      </w:r>
      <w:r>
        <w:rPr>
          <w:rFonts w:ascii="Times New Roman"/>
          <w:b/>
          <w:i w:val="false"/>
          <w:color w:val="000000"/>
        </w:rPr>
        <w:t>за ___________ 20 ___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3402"/>
        <w:gridCol w:w="484"/>
        <w:gridCol w:w="484"/>
        <w:gridCol w:w="484"/>
        <w:gridCol w:w="484"/>
        <w:gridCol w:w="1516"/>
        <w:gridCol w:w="889"/>
        <w:gridCol w:w="4073"/>
      </w:tblGrid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юридических лиц или фамилия, имя, отчество физических лиц, выставивших имущество (имущественные права) для реализации на аукционах*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аукциона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реализованного имущества (имущественных прав), тыс. тенге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исполнительской санкции, тыс. тенге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сбора с аукционов, подлежащая уплате в государственный бюджет (гр.7-гр.8)хЗ%), тыс. тенге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руководителя устроителя аукциона)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         Лицо, принявшее данные сведения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печать)                (Фамилия, имя, отчество,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лица, ответственного за составление 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 20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принятия сведений "___" ___________ 20 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* Отражаются все юридические и физические лица, выставившие имущество (имущественные права) для реализации на аукционе, независимо от факта реализации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