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dfef" w14:textId="e56d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26 июня 2013 года N 185-ОД. Зарегистрирован в Министерстве юстиции Республики Казахстан 11 июля 2013 года N 8569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20 февраля 2009 года № 57-ОД «Об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лицами» (зарегистрированный в Реестре государственной регистрации нормативных правовых актов за № 5602, опубликованный в газете «Юридическая газета» от 10 апреля 2009 года № 53 (1650)),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«43. Энергоснабжающая организация ежегодно до 1 апреля и 1 октября представляет в уполномоченный орган суточный график нагрузки в режимные дни по двум сезонам года с выделением зон (в качестве указанных графиков для осенне-зимнего сезона возможно использование декабрьского графика рабочего дня, для весенне-летнего - июньского графика),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электро- и теплоэнергетики Агентства Республики Казахстан по регулированию естественных монополий (Каримова З.К.)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 с последующим предоставлением в Юридический департамент Агентства Республики Казахстан по регулированию естественных монополий (Метенова С.С.)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Алпысбаева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