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51d3" w14:textId="1655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анализа и оценки состояния конкурентной среды в отношении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защите конкуренции (Антимонопольное агентство) от 31 мая 2013 года № 148-ОД. Зарегистрирован  в Министерстве юстиции Республики Казахстан 2 июля 2013 года № 8542. Утратил силу приказом Министра национальной экономики Республики Казахстан от 30 января 2015 года № 62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30.01.2015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подпункта 14)</w:t>
      </w:r>
      <w:r>
        <w:rPr>
          <w:rFonts w:ascii="Times New Roman"/>
          <w:b w:val="false"/>
          <w:i w:val="false"/>
          <w:color w:val="000000"/>
          <w:sz w:val="28"/>
        </w:rPr>
        <w:t xml:space="preserve"> статьи 39 Закона Республики Казахстан «О конкуренции»,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анализа и оценки состояния конкурентной среды в отношении финансовых организаций.</w:t>
      </w:r>
      <w:r>
        <w:br/>
      </w:r>
      <w:r>
        <w:rPr>
          <w:rFonts w:ascii="Times New Roman"/>
          <w:b w:val="false"/>
          <w:i w:val="false"/>
          <w:color w:val="000000"/>
          <w:sz w:val="28"/>
        </w:rPr>
        <w:t>
</w:t>
      </w:r>
      <w:r>
        <w:rPr>
          <w:rFonts w:ascii="Times New Roman"/>
          <w:b w:val="false"/>
          <w:i w:val="false"/>
          <w:color w:val="000000"/>
          <w:sz w:val="28"/>
        </w:rPr>
        <w:t>
      2. Департаменту администрирования Агентства Республики Казахстан по защите конкуренции (Антимонопольное агентство) (далее - Агентство) (Калдыкараев К. М.) довести настоящий приказ до сведения структурных и территориальных подразделений Агентств.</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Абди Н.А.</w:t>
      </w:r>
      <w:r>
        <w:br/>
      </w: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Б. Куандыков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 Г. Марченко</w:t>
      </w:r>
      <w:r>
        <w:br/>
      </w:r>
      <w:r>
        <w:rPr>
          <w:rFonts w:ascii="Times New Roman"/>
          <w:b w:val="false"/>
          <w:i w:val="false"/>
          <w:color w:val="000000"/>
          <w:sz w:val="28"/>
        </w:rPr>
        <w:t>
</w:t>
      </w:r>
      <w:r>
        <w:rPr>
          <w:rFonts w:ascii="Times New Roman"/>
          <w:b w:val="false"/>
          <w:i/>
          <w:color w:val="000000"/>
          <w:sz w:val="28"/>
        </w:rPr>
        <w:t>      31 мая 2013 года</w:t>
      </w:r>
    </w:p>
    <w:bookmarkStart w:name="z5"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защите конкуренции    </w:t>
      </w:r>
      <w:r>
        <w:br/>
      </w:r>
      <w:r>
        <w:rPr>
          <w:rFonts w:ascii="Times New Roman"/>
          <w:b w:val="false"/>
          <w:i w:val="false"/>
          <w:color w:val="000000"/>
          <w:sz w:val="28"/>
        </w:rPr>
        <w:t xml:space="preserve">
(Антимонопольное агентство) </w:t>
      </w:r>
      <w:r>
        <w:br/>
      </w:r>
      <w:r>
        <w:rPr>
          <w:rFonts w:ascii="Times New Roman"/>
          <w:b w:val="false"/>
          <w:i w:val="false"/>
          <w:color w:val="000000"/>
          <w:sz w:val="28"/>
        </w:rPr>
        <w:t xml:space="preserve">
от 31 мая 2013 года № 148-ОД  </w:t>
      </w:r>
    </w:p>
    <w:bookmarkEnd w:id="1"/>
    <w:bookmarkStart w:name="z6" w:id="2"/>
    <w:p>
      <w:pPr>
        <w:spacing w:after="0"/>
        <w:ind w:left="0"/>
        <w:jc w:val="left"/>
      </w:pPr>
      <w:r>
        <w:rPr>
          <w:rFonts w:ascii="Times New Roman"/>
          <w:b/>
          <w:i w:val="false"/>
          <w:color w:val="000000"/>
        </w:rPr>
        <w:t xml:space="preserve"> 
МЕТОДИКА</w:t>
      </w:r>
      <w:r>
        <w:br/>
      </w:r>
      <w:r>
        <w:rPr>
          <w:rFonts w:ascii="Times New Roman"/>
          <w:b/>
          <w:i w:val="false"/>
          <w:color w:val="000000"/>
        </w:rPr>
        <w:t>
по проведению анализа и оценки состояния конкурентной</w:t>
      </w:r>
      <w:r>
        <w:br/>
      </w:r>
      <w:r>
        <w:rPr>
          <w:rFonts w:ascii="Times New Roman"/>
          <w:b/>
          <w:i w:val="false"/>
          <w:color w:val="000000"/>
        </w:rPr>
        <w:t>
среды в отношении финансовых организаций</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Методика по проведению анализа и оценки состояния конкурентной среды в отношении финансовых организаций (далее – Методика) разработана в целях реализации основных положений, предусмотренных </w:t>
      </w:r>
      <w:r>
        <w:rPr>
          <w:rFonts w:ascii="Times New Roman"/>
          <w:b w:val="false"/>
          <w:i w:val="false"/>
          <w:color w:val="000000"/>
          <w:sz w:val="28"/>
        </w:rPr>
        <w:t>подпунктом 14)</w:t>
      </w:r>
      <w:r>
        <w:rPr>
          <w:rFonts w:ascii="Times New Roman"/>
          <w:b w:val="false"/>
          <w:i w:val="false"/>
          <w:color w:val="000000"/>
          <w:sz w:val="28"/>
        </w:rPr>
        <w:t xml:space="preserve"> статьи 39 Закона Республики Казахстан «О конкуренции» (далее – Закон) определяет процедуру проведения анализа и оценки конкурентной среды на рынке финансовых услуг, предоставляемых финансовыми организациями (далее – Финансовые услуги), и используется в следующих случаях:</w:t>
      </w:r>
      <w:r>
        <w:br/>
      </w:r>
      <w:r>
        <w:rPr>
          <w:rFonts w:ascii="Times New Roman"/>
          <w:b w:val="false"/>
          <w:i w:val="false"/>
          <w:color w:val="000000"/>
          <w:sz w:val="28"/>
        </w:rPr>
        <w:t>
      1) при проведении анализа рынка финансовых услуг с целью определения состояния конкуренции на данных рынках (экономической концентрации) и формировании Государственного реестра субъектов рынка, занимающих доминирующее или монопольное положение (далее - Реестр);</w:t>
      </w:r>
      <w:r>
        <w:br/>
      </w:r>
      <w:r>
        <w:rPr>
          <w:rFonts w:ascii="Times New Roman"/>
          <w:b w:val="false"/>
          <w:i w:val="false"/>
          <w:color w:val="000000"/>
          <w:sz w:val="28"/>
        </w:rPr>
        <w:t>
      2) при государственном контроле за экономической концентрацией;</w:t>
      </w:r>
      <w:r>
        <w:br/>
      </w:r>
      <w:r>
        <w:rPr>
          <w:rFonts w:ascii="Times New Roman"/>
          <w:b w:val="false"/>
          <w:i w:val="false"/>
          <w:color w:val="000000"/>
          <w:sz w:val="28"/>
        </w:rPr>
        <w:t>
      3) при обращении в суд о принудительном разделении (выделении) субъектов рынка, занимающих доминирующее или монопольное положение.</w:t>
      </w:r>
      <w:r>
        <w:br/>
      </w:r>
      <w:r>
        <w:rPr>
          <w:rFonts w:ascii="Times New Roman"/>
          <w:b w:val="false"/>
          <w:i w:val="false"/>
          <w:color w:val="000000"/>
          <w:sz w:val="28"/>
        </w:rPr>
        <w:t>
</w:t>
      </w:r>
      <w:r>
        <w:rPr>
          <w:rFonts w:ascii="Times New Roman"/>
          <w:b w:val="false"/>
          <w:i w:val="false"/>
          <w:color w:val="000000"/>
          <w:sz w:val="28"/>
        </w:rPr>
        <w:t>
      2. В настоящей Методике используются понятия, определенные законами Республики Казахстан «</w:t>
      </w:r>
      <w:r>
        <w:rPr>
          <w:rFonts w:ascii="Times New Roman"/>
          <w:b w:val="false"/>
          <w:i w:val="false"/>
          <w:color w:val="000000"/>
          <w:sz w:val="28"/>
        </w:rPr>
        <w:t>О конкуренции</w:t>
      </w:r>
      <w:r>
        <w:rPr>
          <w:rFonts w:ascii="Times New Roman"/>
          <w:b w:val="false"/>
          <w:i w:val="false"/>
          <w:color w:val="000000"/>
          <w:sz w:val="28"/>
        </w:rPr>
        <w:t>» 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а также другими соответствующими законодательными актами Республики Казахстан в области регулирования финансового рынка.</w:t>
      </w:r>
      <w:r>
        <w:br/>
      </w:r>
      <w:r>
        <w:rPr>
          <w:rFonts w:ascii="Times New Roman"/>
          <w:b w:val="false"/>
          <w:i w:val="false"/>
          <w:color w:val="000000"/>
          <w:sz w:val="28"/>
        </w:rPr>
        <w:t>
</w:t>
      </w:r>
      <w:r>
        <w:rPr>
          <w:rFonts w:ascii="Times New Roman"/>
          <w:b w:val="false"/>
          <w:i w:val="false"/>
          <w:color w:val="000000"/>
          <w:sz w:val="28"/>
        </w:rPr>
        <w:t>
      3. Проведение анализа и оценки состояния конкурентной среды на рынке финансовых услуг включает следующие этапы:</w:t>
      </w:r>
      <w:r>
        <w:br/>
      </w:r>
      <w:r>
        <w:rPr>
          <w:rFonts w:ascii="Times New Roman"/>
          <w:b w:val="false"/>
          <w:i w:val="false"/>
          <w:color w:val="000000"/>
          <w:sz w:val="28"/>
        </w:rPr>
        <w:t>
      1) определение критериев взаимозаменяемости финансовых услуг;</w:t>
      </w:r>
      <w:r>
        <w:br/>
      </w:r>
      <w:r>
        <w:rPr>
          <w:rFonts w:ascii="Times New Roman"/>
          <w:b w:val="false"/>
          <w:i w:val="false"/>
          <w:color w:val="000000"/>
          <w:sz w:val="28"/>
        </w:rPr>
        <w:t>
      2) определение границ рынка финансовых услуг;</w:t>
      </w:r>
      <w:r>
        <w:br/>
      </w:r>
      <w:r>
        <w:rPr>
          <w:rFonts w:ascii="Times New Roman"/>
          <w:b w:val="false"/>
          <w:i w:val="false"/>
          <w:color w:val="000000"/>
          <w:sz w:val="28"/>
        </w:rPr>
        <w:t>
      3) определение временного интервала исследования рынка финансовых услуг;</w:t>
      </w:r>
      <w:r>
        <w:br/>
      </w:r>
      <w:r>
        <w:rPr>
          <w:rFonts w:ascii="Times New Roman"/>
          <w:b w:val="false"/>
          <w:i w:val="false"/>
          <w:color w:val="000000"/>
          <w:sz w:val="28"/>
        </w:rPr>
        <w:t>
      4) определение состава субъектов рынка, действующих на рынке финансовых услуг;</w:t>
      </w:r>
      <w:r>
        <w:br/>
      </w:r>
      <w:r>
        <w:rPr>
          <w:rFonts w:ascii="Times New Roman"/>
          <w:b w:val="false"/>
          <w:i w:val="false"/>
          <w:color w:val="000000"/>
          <w:sz w:val="28"/>
        </w:rPr>
        <w:t>
      5) расчет объема рынка финансовых услуг и долей субъектов рынка;</w:t>
      </w:r>
      <w:r>
        <w:br/>
      </w:r>
      <w:r>
        <w:rPr>
          <w:rFonts w:ascii="Times New Roman"/>
          <w:b w:val="false"/>
          <w:i w:val="false"/>
          <w:color w:val="000000"/>
          <w:sz w:val="28"/>
        </w:rPr>
        <w:t>
      6) определение уровня концентрации рынка финансовых услуг;</w:t>
      </w:r>
      <w:r>
        <w:br/>
      </w:r>
      <w:r>
        <w:rPr>
          <w:rFonts w:ascii="Times New Roman"/>
          <w:b w:val="false"/>
          <w:i w:val="false"/>
          <w:color w:val="000000"/>
          <w:sz w:val="28"/>
        </w:rPr>
        <w:t>
      7) определение барьеров входа на рынок финансовых услуг;</w:t>
      </w:r>
      <w:r>
        <w:br/>
      </w:r>
      <w:r>
        <w:rPr>
          <w:rFonts w:ascii="Times New Roman"/>
          <w:b w:val="false"/>
          <w:i w:val="false"/>
          <w:color w:val="000000"/>
          <w:sz w:val="28"/>
        </w:rPr>
        <w:t>
      8) оценка состояния конкурентной среды на рынке финансовых услуг;</w:t>
      </w:r>
      <w:r>
        <w:br/>
      </w:r>
      <w:r>
        <w:rPr>
          <w:rFonts w:ascii="Times New Roman"/>
          <w:b w:val="false"/>
          <w:i w:val="false"/>
          <w:color w:val="000000"/>
          <w:sz w:val="28"/>
        </w:rPr>
        <w:t>
      9) составление аналитического отчета по результатам анализа и оценки состояния конкурентной среды на рынке финансовых услуг.</w:t>
      </w:r>
      <w:r>
        <w:br/>
      </w:r>
      <w:r>
        <w:rPr>
          <w:rFonts w:ascii="Times New Roman"/>
          <w:b w:val="false"/>
          <w:i w:val="false"/>
          <w:color w:val="000000"/>
          <w:sz w:val="28"/>
        </w:rPr>
        <w:t>
</w:t>
      </w:r>
      <w:r>
        <w:rPr>
          <w:rFonts w:ascii="Times New Roman"/>
          <w:b w:val="false"/>
          <w:i w:val="false"/>
          <w:color w:val="000000"/>
          <w:sz w:val="28"/>
        </w:rPr>
        <w:t>
      4. При анализе и оценке состояния конкурентной среды на рынке финансовых услуг в качестве исходной информации используется:</w:t>
      </w:r>
      <w:r>
        <w:br/>
      </w:r>
      <w:r>
        <w:rPr>
          <w:rFonts w:ascii="Times New Roman"/>
          <w:b w:val="false"/>
          <w:i w:val="false"/>
          <w:color w:val="000000"/>
          <w:sz w:val="28"/>
        </w:rPr>
        <w:t>
      1) данные государственной статистической отчетности, характеризующие деятельность субъектов рынка;</w:t>
      </w:r>
      <w:r>
        <w:br/>
      </w:r>
      <w:r>
        <w:rPr>
          <w:rFonts w:ascii="Times New Roman"/>
          <w:b w:val="false"/>
          <w:i w:val="false"/>
          <w:color w:val="000000"/>
          <w:sz w:val="28"/>
        </w:rPr>
        <w:t>
      2) сведения, полученные от Национального Банка Республики Казахстан и его территориальных органов в порядке, установленном законодательными актами Республики Казахстан;</w:t>
      </w:r>
      <w:r>
        <w:br/>
      </w:r>
      <w:r>
        <w:rPr>
          <w:rFonts w:ascii="Times New Roman"/>
          <w:b w:val="false"/>
          <w:i w:val="false"/>
          <w:color w:val="000000"/>
          <w:sz w:val="28"/>
        </w:rPr>
        <w:t>
      3) сведения, полученные от Агентства Республики Казахстан по статистике и его территориальных органов;</w:t>
      </w:r>
      <w:r>
        <w:br/>
      </w:r>
      <w:r>
        <w:rPr>
          <w:rFonts w:ascii="Times New Roman"/>
          <w:b w:val="false"/>
          <w:i w:val="false"/>
          <w:color w:val="000000"/>
          <w:sz w:val="28"/>
        </w:rPr>
        <w:t>
      4) сведения, полученные от государственных органов юстиции Республики Казахстан и их территориальных органов;</w:t>
      </w:r>
      <w:r>
        <w:br/>
      </w:r>
      <w:r>
        <w:rPr>
          <w:rFonts w:ascii="Times New Roman"/>
          <w:b w:val="false"/>
          <w:i w:val="false"/>
          <w:color w:val="000000"/>
          <w:sz w:val="28"/>
        </w:rPr>
        <w:t>
      5) сведения об объеме финансовых услуг, полученные антимонопольным органом от субъектов финансового рынка в порядке,  установленном Законом;</w:t>
      </w:r>
      <w:r>
        <w:br/>
      </w:r>
      <w:r>
        <w:rPr>
          <w:rFonts w:ascii="Times New Roman"/>
          <w:b w:val="false"/>
          <w:i w:val="false"/>
          <w:color w:val="000000"/>
          <w:sz w:val="28"/>
        </w:rPr>
        <w:t>
      6) данные бухгалтерской и иной отчетности финансовых организаций в соответствии с Законом.</w:t>
      </w:r>
    </w:p>
    <w:bookmarkEnd w:id="4"/>
    <w:bookmarkStart w:name="z12" w:id="5"/>
    <w:p>
      <w:pPr>
        <w:spacing w:after="0"/>
        <w:ind w:left="0"/>
        <w:jc w:val="left"/>
      </w:pPr>
      <w:r>
        <w:rPr>
          <w:rFonts w:ascii="Times New Roman"/>
          <w:b/>
          <w:i w:val="false"/>
          <w:color w:val="000000"/>
        </w:rPr>
        <w:t xml:space="preserve"> 
2. Определение критериев взаимозаменяемости финансовых услуг</w:t>
      </w:r>
    </w:p>
    <w:bookmarkEnd w:id="5"/>
    <w:bookmarkStart w:name="z13" w:id="6"/>
    <w:p>
      <w:pPr>
        <w:spacing w:after="0"/>
        <w:ind w:left="0"/>
        <w:jc w:val="both"/>
      </w:pPr>
      <w:r>
        <w:rPr>
          <w:rFonts w:ascii="Times New Roman"/>
          <w:b w:val="false"/>
          <w:i w:val="false"/>
          <w:color w:val="000000"/>
          <w:sz w:val="28"/>
        </w:rPr>
        <w:t>
      5. Процедура определения критериев взаимозаменяемости финансовой услуги, не имеющей заменителя, или взаимозаменяемых услуг, оказывающихся на одном и том же рынке, включает:</w:t>
      </w:r>
      <w:r>
        <w:br/>
      </w:r>
      <w:r>
        <w:rPr>
          <w:rFonts w:ascii="Times New Roman"/>
          <w:b w:val="false"/>
          <w:i w:val="false"/>
          <w:color w:val="000000"/>
          <w:sz w:val="28"/>
        </w:rPr>
        <w:t>
      1) предварительное определение финансовой услуги;</w:t>
      </w:r>
      <w:r>
        <w:br/>
      </w:r>
      <w:r>
        <w:rPr>
          <w:rFonts w:ascii="Times New Roman"/>
          <w:b w:val="false"/>
          <w:i w:val="false"/>
          <w:color w:val="000000"/>
          <w:sz w:val="28"/>
        </w:rPr>
        <w:t>
      2) выявление потребительских свойств финансовой услуги, определяющих выбор потребителя, и услуг, потенциально являющихся взаимозаменяемыми для данной финансовой услуги;</w:t>
      </w:r>
      <w:r>
        <w:br/>
      </w:r>
      <w:r>
        <w:rPr>
          <w:rFonts w:ascii="Times New Roman"/>
          <w:b w:val="false"/>
          <w:i w:val="false"/>
          <w:color w:val="000000"/>
          <w:sz w:val="28"/>
        </w:rPr>
        <w:t>
      3) определение взаимозаменяемых услуг.</w:t>
      </w:r>
      <w:r>
        <w:br/>
      </w:r>
      <w:r>
        <w:rPr>
          <w:rFonts w:ascii="Times New Roman"/>
          <w:b w:val="false"/>
          <w:i w:val="false"/>
          <w:color w:val="000000"/>
          <w:sz w:val="28"/>
        </w:rPr>
        <w:t>
</w:t>
      </w:r>
      <w:r>
        <w:rPr>
          <w:rFonts w:ascii="Times New Roman"/>
          <w:b w:val="false"/>
          <w:i w:val="false"/>
          <w:color w:val="000000"/>
          <w:sz w:val="28"/>
        </w:rPr>
        <w:t>
      6. Предварительное определение финансовой услуги может быть проведено на основе:</w:t>
      </w:r>
      <w:r>
        <w:br/>
      </w:r>
      <w:r>
        <w:rPr>
          <w:rFonts w:ascii="Times New Roman"/>
          <w:b w:val="false"/>
          <w:i w:val="false"/>
          <w:color w:val="000000"/>
          <w:sz w:val="28"/>
        </w:rPr>
        <w:t>
      1) условий предоставления финансовой услуги, предметом которого является рассматриваемая услуга;</w:t>
      </w:r>
      <w:r>
        <w:br/>
      </w:r>
      <w:r>
        <w:rPr>
          <w:rFonts w:ascii="Times New Roman"/>
          <w:b w:val="false"/>
          <w:i w:val="false"/>
          <w:color w:val="000000"/>
          <w:sz w:val="28"/>
        </w:rPr>
        <w:t>
      2) решений о предоставлении лицензий; документов, подтверждающих наличие лицензии;</w:t>
      </w:r>
      <w:r>
        <w:br/>
      </w:r>
      <w:r>
        <w:rPr>
          <w:rFonts w:ascii="Times New Roman"/>
          <w:b w:val="false"/>
          <w:i w:val="false"/>
          <w:color w:val="000000"/>
          <w:sz w:val="28"/>
        </w:rPr>
        <w:t>
      3) нормативных правовых актов, регулирующих соответствующую деятельность;</w:t>
      </w:r>
      <w:r>
        <w:br/>
      </w:r>
      <w:r>
        <w:rPr>
          <w:rFonts w:ascii="Times New Roman"/>
          <w:b w:val="false"/>
          <w:i w:val="false"/>
          <w:color w:val="000000"/>
          <w:sz w:val="28"/>
        </w:rPr>
        <w:t>
      4) казахстанских классификаторов продукции, работ, услуг, видов экономической деятельности;</w:t>
      </w:r>
      <w:r>
        <w:br/>
      </w:r>
      <w:r>
        <w:rPr>
          <w:rFonts w:ascii="Times New Roman"/>
          <w:b w:val="false"/>
          <w:i w:val="false"/>
          <w:color w:val="000000"/>
          <w:sz w:val="28"/>
        </w:rPr>
        <w:t>
      5) финансовых словарей и иной соответствующей данному направлению справочной литературы;</w:t>
      </w:r>
      <w:r>
        <w:br/>
      </w:r>
      <w:r>
        <w:rPr>
          <w:rFonts w:ascii="Times New Roman"/>
          <w:b w:val="false"/>
          <w:i w:val="false"/>
          <w:color w:val="000000"/>
          <w:sz w:val="28"/>
        </w:rPr>
        <w:t>
      6) заключений ассоциаций (общественных объединений) финансовых организаций.</w:t>
      </w:r>
      <w:r>
        <w:br/>
      </w:r>
      <w:r>
        <w:rPr>
          <w:rFonts w:ascii="Times New Roman"/>
          <w:b w:val="false"/>
          <w:i w:val="false"/>
          <w:color w:val="000000"/>
          <w:sz w:val="28"/>
        </w:rPr>
        <w:t>
</w:t>
      </w:r>
      <w:r>
        <w:rPr>
          <w:rFonts w:ascii="Times New Roman"/>
          <w:b w:val="false"/>
          <w:i w:val="false"/>
          <w:color w:val="000000"/>
          <w:sz w:val="28"/>
        </w:rPr>
        <w:t>
      7. При выявлении потребительских свойств финансовой услуги, определяющих выбор потребителя, анализируются:</w:t>
      </w:r>
      <w:r>
        <w:br/>
      </w:r>
      <w:r>
        <w:rPr>
          <w:rFonts w:ascii="Times New Roman"/>
          <w:b w:val="false"/>
          <w:i w:val="false"/>
          <w:color w:val="000000"/>
          <w:sz w:val="28"/>
        </w:rPr>
        <w:t>
      1) функциональное назначение, в том числе цель потребления финансовой услуги и ее основные потребительские свойства;</w:t>
      </w:r>
      <w:r>
        <w:br/>
      </w:r>
      <w:r>
        <w:rPr>
          <w:rFonts w:ascii="Times New Roman"/>
          <w:b w:val="false"/>
          <w:i w:val="false"/>
          <w:color w:val="000000"/>
          <w:sz w:val="28"/>
        </w:rPr>
        <w:t>
      2) применение полученной финансовой услуги (в том числе перепродажа либо личное потребление или профессиональное использование);</w:t>
      </w:r>
      <w:r>
        <w:br/>
      </w:r>
      <w:r>
        <w:rPr>
          <w:rFonts w:ascii="Times New Roman"/>
          <w:b w:val="false"/>
          <w:i w:val="false"/>
          <w:color w:val="000000"/>
          <w:sz w:val="28"/>
        </w:rPr>
        <w:t>
      3) качественные особенности в системе предоставления финансовой услуги;</w:t>
      </w:r>
      <w:r>
        <w:br/>
      </w:r>
      <w:r>
        <w:rPr>
          <w:rFonts w:ascii="Times New Roman"/>
          <w:b w:val="false"/>
          <w:i w:val="false"/>
          <w:color w:val="000000"/>
          <w:sz w:val="28"/>
        </w:rPr>
        <w:t>
      4) условия доставки финансовой услуги;</w:t>
      </w:r>
      <w:r>
        <w:br/>
      </w:r>
      <w:r>
        <w:rPr>
          <w:rFonts w:ascii="Times New Roman"/>
          <w:b w:val="false"/>
          <w:i w:val="false"/>
          <w:color w:val="000000"/>
          <w:sz w:val="28"/>
        </w:rPr>
        <w:t>
      5) цена финансовой услуги (эффективная ставка вознаграждения, тариф, комиссия);</w:t>
      </w:r>
      <w:r>
        <w:br/>
      </w:r>
      <w:r>
        <w:rPr>
          <w:rFonts w:ascii="Times New Roman"/>
          <w:b w:val="false"/>
          <w:i w:val="false"/>
          <w:color w:val="000000"/>
          <w:sz w:val="28"/>
        </w:rPr>
        <w:t>
      6) условия и способы реализации услуг.</w:t>
      </w:r>
      <w:r>
        <w:br/>
      </w:r>
      <w:r>
        <w:rPr>
          <w:rFonts w:ascii="Times New Roman"/>
          <w:b w:val="false"/>
          <w:i w:val="false"/>
          <w:color w:val="000000"/>
          <w:sz w:val="28"/>
        </w:rPr>
        <w:t>
      Состав потребительских свойств финансовой услуги, определяющих выбор потребителя, и необходимая степень детализации описания финансовой услуги зависят от целей проводимого исследования, а также от особенностей анализируемого рынка.</w:t>
      </w:r>
      <w:r>
        <w:br/>
      </w:r>
      <w:r>
        <w:rPr>
          <w:rFonts w:ascii="Times New Roman"/>
          <w:b w:val="false"/>
          <w:i w:val="false"/>
          <w:color w:val="000000"/>
          <w:sz w:val="28"/>
        </w:rPr>
        <w:t>
</w:t>
      </w:r>
      <w:r>
        <w:rPr>
          <w:rFonts w:ascii="Times New Roman"/>
          <w:b w:val="false"/>
          <w:i w:val="false"/>
          <w:color w:val="000000"/>
          <w:sz w:val="28"/>
        </w:rPr>
        <w:t>
      8. Выявление финансовых услуг, потенциально являющихся взаимозаменяемым и для данной финансовой услуги, осуществляется путем:</w:t>
      </w:r>
      <w:r>
        <w:br/>
      </w:r>
      <w:r>
        <w:rPr>
          <w:rFonts w:ascii="Times New Roman"/>
          <w:b w:val="false"/>
          <w:i w:val="false"/>
          <w:color w:val="000000"/>
          <w:sz w:val="28"/>
        </w:rPr>
        <w:t>
      1) использования заключений экспертов;</w:t>
      </w:r>
      <w:r>
        <w:br/>
      </w:r>
      <w:r>
        <w:rPr>
          <w:rFonts w:ascii="Times New Roman"/>
          <w:b w:val="false"/>
          <w:i w:val="false"/>
          <w:color w:val="000000"/>
          <w:sz w:val="28"/>
        </w:rPr>
        <w:t>
      2) анализа сопоставимых по существенным свойствам услуг, входящих вместе с рассматриваемой финансовой услугой в одну классификационную группу казахстанских классификаторов видов экономической деятельности.</w:t>
      </w:r>
      <w:r>
        <w:br/>
      </w:r>
      <w:r>
        <w:rPr>
          <w:rFonts w:ascii="Times New Roman"/>
          <w:b w:val="false"/>
          <w:i w:val="false"/>
          <w:color w:val="000000"/>
          <w:sz w:val="28"/>
        </w:rPr>
        <w:t>
      В случае невозможности установления точной классификационной позиции соответствующей данной услуге, рассматривается группировка классификационных позиций.</w:t>
      </w:r>
      <w:r>
        <w:br/>
      </w:r>
      <w:r>
        <w:rPr>
          <w:rFonts w:ascii="Times New Roman"/>
          <w:b w:val="false"/>
          <w:i w:val="false"/>
          <w:color w:val="000000"/>
          <w:sz w:val="28"/>
        </w:rPr>
        <w:t>
</w:t>
      </w:r>
      <w:r>
        <w:rPr>
          <w:rFonts w:ascii="Times New Roman"/>
          <w:b w:val="false"/>
          <w:i w:val="false"/>
          <w:color w:val="000000"/>
          <w:sz w:val="28"/>
        </w:rPr>
        <w:t>
      9. Определение взаимозаменяемых финансовых услуг основывается на фактической замене услуг потребителем или готовности потребителя заменить одни финансовые услуги другими в процессе потребления, учитывая их функциональное назначение, применение, качественные характеристики, цену и другие параметры.</w:t>
      </w:r>
      <w:r>
        <w:br/>
      </w:r>
      <w:r>
        <w:rPr>
          <w:rFonts w:ascii="Times New Roman"/>
          <w:b w:val="false"/>
          <w:i w:val="false"/>
          <w:color w:val="000000"/>
          <w:sz w:val="28"/>
        </w:rPr>
        <w:t>
      Если для замены финансовой услуги другими услугами в процессе потребления потребитель финансовой услуги несет значительные издержки (превышающие 10 процентов от цены услуги), то такие услуги не должны относиться к взаимозаменяемым.</w:t>
      </w:r>
      <w:r>
        <w:br/>
      </w:r>
      <w:r>
        <w:rPr>
          <w:rFonts w:ascii="Times New Roman"/>
          <w:b w:val="false"/>
          <w:i w:val="false"/>
          <w:color w:val="000000"/>
          <w:sz w:val="28"/>
        </w:rPr>
        <w:t>
</w:t>
      </w:r>
      <w:r>
        <w:rPr>
          <w:rFonts w:ascii="Times New Roman"/>
          <w:b w:val="false"/>
          <w:i w:val="false"/>
          <w:color w:val="000000"/>
          <w:sz w:val="28"/>
        </w:rPr>
        <w:t>
      10. При выявлении взаимозаменяемых финансовых услуг учитывается, что мнения разных групп потребителей могут не совпадать.</w:t>
      </w:r>
      <w:r>
        <w:br/>
      </w:r>
      <w:r>
        <w:rPr>
          <w:rFonts w:ascii="Times New Roman"/>
          <w:b w:val="false"/>
          <w:i w:val="false"/>
          <w:color w:val="000000"/>
          <w:sz w:val="28"/>
        </w:rPr>
        <w:t>
      Группы потребителей различаются:</w:t>
      </w:r>
      <w:r>
        <w:br/>
      </w:r>
      <w:r>
        <w:rPr>
          <w:rFonts w:ascii="Times New Roman"/>
          <w:b w:val="false"/>
          <w:i w:val="false"/>
          <w:color w:val="000000"/>
          <w:sz w:val="28"/>
        </w:rPr>
        <w:t>
      1) по составу клиентов финансовых организаций;</w:t>
      </w:r>
      <w:r>
        <w:br/>
      </w:r>
      <w:r>
        <w:rPr>
          <w:rFonts w:ascii="Times New Roman"/>
          <w:b w:val="false"/>
          <w:i w:val="false"/>
          <w:color w:val="000000"/>
          <w:sz w:val="28"/>
        </w:rPr>
        <w:t>
      2) по месту получения финансовой услуги;</w:t>
      </w:r>
      <w:r>
        <w:br/>
      </w:r>
      <w:r>
        <w:rPr>
          <w:rFonts w:ascii="Times New Roman"/>
          <w:b w:val="false"/>
          <w:i w:val="false"/>
          <w:color w:val="000000"/>
          <w:sz w:val="28"/>
        </w:rPr>
        <w:t>
      3) по предъявляемым к финансовой услуге требованиям.</w:t>
      </w:r>
      <w:r>
        <w:br/>
      </w:r>
      <w:r>
        <w:rPr>
          <w:rFonts w:ascii="Times New Roman"/>
          <w:b w:val="false"/>
          <w:i w:val="false"/>
          <w:color w:val="000000"/>
          <w:sz w:val="28"/>
        </w:rPr>
        <w:t>
</w:t>
      </w:r>
      <w:r>
        <w:rPr>
          <w:rFonts w:ascii="Times New Roman"/>
          <w:b w:val="false"/>
          <w:i w:val="false"/>
          <w:color w:val="000000"/>
          <w:sz w:val="28"/>
        </w:rPr>
        <w:t>
      11. Наблюдения за рынком финансовых услуг и экономико-статистические расчеты, на основании результатов которых определяются границы, включают:</w:t>
      </w:r>
      <w:r>
        <w:br/>
      </w:r>
      <w:r>
        <w:rPr>
          <w:rFonts w:ascii="Times New Roman"/>
          <w:b w:val="false"/>
          <w:i w:val="false"/>
          <w:color w:val="000000"/>
          <w:sz w:val="28"/>
        </w:rPr>
        <w:t>
      1) процедуру «теста гипотетического монополиста»;</w:t>
      </w:r>
      <w:r>
        <w:br/>
      </w:r>
      <w:r>
        <w:rPr>
          <w:rFonts w:ascii="Times New Roman"/>
          <w:b w:val="false"/>
          <w:i w:val="false"/>
          <w:color w:val="000000"/>
          <w:sz w:val="28"/>
        </w:rPr>
        <w:t>
      2) анализ ценообразования и динамики цен, изменения объема спроса при изменении цен на рассматриваемую услугу.</w:t>
      </w:r>
      <w:r>
        <w:br/>
      </w:r>
      <w:r>
        <w:rPr>
          <w:rFonts w:ascii="Times New Roman"/>
          <w:b w:val="false"/>
          <w:i w:val="false"/>
          <w:color w:val="000000"/>
          <w:sz w:val="28"/>
        </w:rPr>
        <w:t>
</w:t>
      </w:r>
      <w:r>
        <w:rPr>
          <w:rFonts w:ascii="Times New Roman"/>
          <w:b w:val="false"/>
          <w:i w:val="false"/>
          <w:color w:val="000000"/>
          <w:sz w:val="28"/>
        </w:rPr>
        <w:t>
      12. При проведении «теста гипотетического монополиста» (для определения границ рынка финансовых услуг) предполагается, что происходит небольшое, но существенное и долговременное повышение цены на рассматриваемую финансовую услугу. Таким признается повышение цены на 5-10 процентов при прочих равных условиях конкуренции (влияние инфляции при этом должно быть исключено), сохраняющееся в дальнейшем на протяжении временного интервала исследования.</w:t>
      </w:r>
      <w:r>
        <w:br/>
      </w:r>
      <w:r>
        <w:rPr>
          <w:rFonts w:ascii="Times New Roman"/>
          <w:b w:val="false"/>
          <w:i w:val="false"/>
          <w:color w:val="000000"/>
          <w:sz w:val="28"/>
        </w:rPr>
        <w:t>
      Определяется:</w:t>
      </w:r>
      <w:r>
        <w:br/>
      </w:r>
      <w:r>
        <w:rPr>
          <w:rFonts w:ascii="Times New Roman"/>
          <w:b w:val="false"/>
          <w:i w:val="false"/>
          <w:color w:val="000000"/>
          <w:sz w:val="28"/>
        </w:rPr>
        <w:t>
      1) будет ли в результате указанного повышения цены потребитель (потребители) заменять (готов заменить) рассматриваемую финансовую услугу другими услугами;</w:t>
      </w:r>
      <w:r>
        <w:br/>
      </w:r>
      <w:r>
        <w:rPr>
          <w:rFonts w:ascii="Times New Roman"/>
          <w:b w:val="false"/>
          <w:i w:val="false"/>
          <w:color w:val="000000"/>
          <w:sz w:val="28"/>
        </w:rPr>
        <w:t>
      2) происходит ли (произойдет) снижение объема предоставления услуг, делающее такое повышение цен невыгодным для финансовых организаций и потребителя (потребителей).</w:t>
      </w:r>
      <w:r>
        <w:br/>
      </w:r>
      <w:r>
        <w:rPr>
          <w:rFonts w:ascii="Times New Roman"/>
          <w:b w:val="false"/>
          <w:i w:val="false"/>
          <w:color w:val="000000"/>
          <w:sz w:val="28"/>
        </w:rPr>
        <w:t>
      Если указанные условия выполняются, то финансовые услуги, которые являются наиболее близкими по свойствам к рассматриваемой финансовой услуге, следует включить в состав группы взаимозаменяемых услуг.</w:t>
      </w:r>
      <w:r>
        <w:br/>
      </w:r>
      <w:r>
        <w:rPr>
          <w:rFonts w:ascii="Times New Roman"/>
          <w:b w:val="false"/>
          <w:i w:val="false"/>
          <w:color w:val="000000"/>
          <w:sz w:val="28"/>
        </w:rPr>
        <w:t>
      Указанная процедура осуществляется до тех пор, пока не будет выявлена группа услуг, цена на которые может быть повышена на 5-10 процентов без снижения выгоды для поставщика. Финансовые услуги, входящие в такую группу, признаются взаимозаменяемыми услугами.</w:t>
      </w:r>
      <w:r>
        <w:br/>
      </w:r>
      <w:r>
        <w:rPr>
          <w:rFonts w:ascii="Times New Roman"/>
          <w:b w:val="false"/>
          <w:i w:val="false"/>
          <w:color w:val="000000"/>
          <w:sz w:val="28"/>
        </w:rPr>
        <w:t>
      При проведении «теста гипотетического монополиста» в качестве группы взаимозаменяемых услуг следует рассматривать наименьший набор услуг, для которого финансовая организация может осуществить указанное повышение цены.</w:t>
      </w:r>
      <w:r>
        <w:br/>
      </w:r>
      <w:r>
        <w:rPr>
          <w:rFonts w:ascii="Times New Roman"/>
          <w:b w:val="false"/>
          <w:i w:val="false"/>
          <w:color w:val="000000"/>
          <w:sz w:val="28"/>
        </w:rPr>
        <w:t>
</w:t>
      </w:r>
      <w:r>
        <w:rPr>
          <w:rFonts w:ascii="Times New Roman"/>
          <w:b w:val="false"/>
          <w:i w:val="false"/>
          <w:color w:val="000000"/>
          <w:sz w:val="28"/>
        </w:rPr>
        <w:t>
      13. При проведении перспективного анализа и оценки состояния конкурентной среды на рынке финансовых услуг могут применяться рыночные цены, сложившиеся на момент проведения исследования.</w:t>
      </w:r>
      <w:r>
        <w:br/>
      </w:r>
      <w:r>
        <w:rPr>
          <w:rFonts w:ascii="Times New Roman"/>
          <w:b w:val="false"/>
          <w:i w:val="false"/>
          <w:color w:val="000000"/>
          <w:sz w:val="28"/>
        </w:rPr>
        <w:t>
</w:t>
      </w:r>
      <w:r>
        <w:rPr>
          <w:rFonts w:ascii="Times New Roman"/>
          <w:b w:val="false"/>
          <w:i w:val="false"/>
          <w:color w:val="000000"/>
          <w:sz w:val="28"/>
        </w:rPr>
        <w:t>
      14. Изучение рынка со стороны спроса включает определение групп клиентов конкретной финансовой организации - потребителей финансовой услуги.</w:t>
      </w:r>
      <w:r>
        <w:br/>
      </w:r>
      <w:r>
        <w:rPr>
          <w:rFonts w:ascii="Times New Roman"/>
          <w:b w:val="false"/>
          <w:i w:val="false"/>
          <w:color w:val="000000"/>
          <w:sz w:val="28"/>
        </w:rPr>
        <w:t>
      Изучение рынка со стороны предложения включает определение конкурентов - финансовых организаций, предоставляющих услуги в границах анализируемого рынка.</w:t>
      </w:r>
      <w:r>
        <w:br/>
      </w:r>
      <w:r>
        <w:rPr>
          <w:rFonts w:ascii="Times New Roman"/>
          <w:b w:val="false"/>
          <w:i w:val="false"/>
          <w:color w:val="000000"/>
          <w:sz w:val="28"/>
        </w:rPr>
        <w:t>
      В целях уточнения определенных взаимозаменяемых финансовых услуг проводится опрос (выборочного и (или) сплошного) клиентов и конкурентов финансовых организаций, а также привлечение экспертов. Однако, учитывая, что данные опроса могут отражать многообразие субъективных требований клиентов и конкурентов к финансовой услуге и привести к чрезмерной сегментации финансовой услуги, окончательное решение о границах рынка финансовых услуг (степень сегментации и агрегации) остается за решением антимонопольного органа, проводящим анализ рынка по согласованию с отраслевым регулятором.</w:t>
      </w:r>
      <w:r>
        <w:br/>
      </w:r>
      <w:r>
        <w:rPr>
          <w:rFonts w:ascii="Times New Roman"/>
          <w:b w:val="false"/>
          <w:i w:val="false"/>
          <w:color w:val="000000"/>
          <w:sz w:val="28"/>
        </w:rPr>
        <w:t>
</w:t>
      </w:r>
      <w:r>
        <w:rPr>
          <w:rFonts w:ascii="Times New Roman"/>
          <w:b w:val="false"/>
          <w:i w:val="false"/>
          <w:color w:val="000000"/>
          <w:sz w:val="28"/>
        </w:rPr>
        <w:t>
      15. При проведении анализа и оценки состояния конкурентной среды на рынке финансовых услуг учитываются услуги финансовых организаций, осуществляющих операции на соответствующем рынке финансовых услуг.</w:t>
      </w:r>
    </w:p>
    <w:bookmarkEnd w:id="6"/>
    <w:bookmarkStart w:name="z24" w:id="7"/>
    <w:p>
      <w:pPr>
        <w:spacing w:after="0"/>
        <w:ind w:left="0"/>
        <w:jc w:val="left"/>
      </w:pPr>
      <w:r>
        <w:rPr>
          <w:rFonts w:ascii="Times New Roman"/>
          <w:b/>
          <w:i w:val="false"/>
          <w:color w:val="000000"/>
        </w:rPr>
        <w:t xml:space="preserve"> 
3. Определение границ рынка финансовых услуг</w:t>
      </w:r>
    </w:p>
    <w:bookmarkEnd w:id="7"/>
    <w:bookmarkStart w:name="z25" w:id="8"/>
    <w:p>
      <w:pPr>
        <w:spacing w:after="0"/>
        <w:ind w:left="0"/>
        <w:jc w:val="both"/>
      </w:pPr>
      <w:r>
        <w:rPr>
          <w:rFonts w:ascii="Times New Roman"/>
          <w:b w:val="false"/>
          <w:i w:val="false"/>
          <w:color w:val="000000"/>
          <w:sz w:val="28"/>
        </w:rPr>
        <w:t>
      16. Границы рынка финансовых услуг определяют территорию, на которой потребители приобретают финансовую услугу или взаимозаменяемую услугу, если ее приобретение нецелесообразно за пределами данной территории по экономическим, технологическим и другим причинам.</w:t>
      </w:r>
      <w:r>
        <w:br/>
      </w:r>
      <w:r>
        <w:rPr>
          <w:rFonts w:ascii="Times New Roman"/>
          <w:b w:val="false"/>
          <w:i w:val="false"/>
          <w:color w:val="000000"/>
          <w:sz w:val="28"/>
        </w:rPr>
        <w:t>
</w:t>
      </w:r>
      <w:r>
        <w:rPr>
          <w:rFonts w:ascii="Times New Roman"/>
          <w:b w:val="false"/>
          <w:i w:val="false"/>
          <w:color w:val="000000"/>
          <w:sz w:val="28"/>
        </w:rPr>
        <w:t>
      17. При проведении анализа финансовых услуг границами рынка определяется территория Республики Казахстан.</w:t>
      </w:r>
      <w:r>
        <w:br/>
      </w:r>
      <w:r>
        <w:rPr>
          <w:rFonts w:ascii="Times New Roman"/>
          <w:b w:val="false"/>
          <w:i w:val="false"/>
          <w:color w:val="000000"/>
          <w:sz w:val="28"/>
        </w:rPr>
        <w:t>
</w:t>
      </w:r>
      <w:r>
        <w:rPr>
          <w:rFonts w:ascii="Times New Roman"/>
          <w:b w:val="false"/>
          <w:i w:val="false"/>
          <w:color w:val="000000"/>
          <w:sz w:val="28"/>
        </w:rPr>
        <w:t>
      18. Границы рынка финансовых услуг определяются с учетом доступности приобретения финансовых услуг по следующим критериям:</w:t>
      </w:r>
      <w:r>
        <w:br/>
      </w:r>
      <w:r>
        <w:rPr>
          <w:rFonts w:ascii="Times New Roman"/>
          <w:b w:val="false"/>
          <w:i w:val="false"/>
          <w:color w:val="000000"/>
          <w:sz w:val="28"/>
        </w:rPr>
        <w:t>
      1) возможность приобретения финансовой услуги на соответствующей территории;</w:t>
      </w:r>
      <w:r>
        <w:br/>
      </w:r>
      <w:r>
        <w:rPr>
          <w:rFonts w:ascii="Times New Roman"/>
          <w:b w:val="false"/>
          <w:i w:val="false"/>
          <w:color w:val="000000"/>
          <w:sz w:val="28"/>
        </w:rPr>
        <w:t>
      2) обоснованность и оправданность затрат относительно стоимости финансовой услуги;</w:t>
      </w:r>
      <w:r>
        <w:br/>
      </w:r>
      <w:r>
        <w:rPr>
          <w:rFonts w:ascii="Times New Roman"/>
          <w:b w:val="false"/>
          <w:i w:val="false"/>
          <w:color w:val="000000"/>
          <w:sz w:val="28"/>
        </w:rPr>
        <w:t>
      3) сохранение потребительских свойств финансовой услуги и условий при оказании/получении данной услуги;</w:t>
      </w:r>
      <w:r>
        <w:br/>
      </w:r>
      <w:r>
        <w:rPr>
          <w:rFonts w:ascii="Times New Roman"/>
          <w:b w:val="false"/>
          <w:i w:val="false"/>
          <w:color w:val="000000"/>
          <w:sz w:val="28"/>
        </w:rPr>
        <w:t>
      4) наличие равных условий конкуренции на территории, в пределах которой осуществляется реализация финансовой услуги.</w:t>
      </w:r>
      <w:r>
        <w:br/>
      </w:r>
      <w:r>
        <w:rPr>
          <w:rFonts w:ascii="Times New Roman"/>
          <w:b w:val="false"/>
          <w:i w:val="false"/>
          <w:color w:val="000000"/>
          <w:sz w:val="28"/>
        </w:rPr>
        <w:t>
</w:t>
      </w:r>
      <w:r>
        <w:rPr>
          <w:rFonts w:ascii="Times New Roman"/>
          <w:b w:val="false"/>
          <w:i w:val="false"/>
          <w:color w:val="000000"/>
          <w:sz w:val="28"/>
        </w:rPr>
        <w:t>
      19. При определении границ финансовых услуг следует производить их разделение в зависимости от видов услуг.</w:t>
      </w:r>
      <w:r>
        <w:br/>
      </w:r>
      <w:r>
        <w:rPr>
          <w:rFonts w:ascii="Times New Roman"/>
          <w:b w:val="false"/>
          <w:i w:val="false"/>
          <w:color w:val="000000"/>
          <w:sz w:val="28"/>
        </w:rPr>
        <w:t>
</w:t>
      </w:r>
      <w:r>
        <w:rPr>
          <w:rFonts w:ascii="Times New Roman"/>
          <w:b w:val="false"/>
          <w:i w:val="false"/>
          <w:color w:val="000000"/>
          <w:sz w:val="28"/>
        </w:rPr>
        <w:t>
      20. При этом рынок финансовых услуг подразделяется на следующие основные сектора:</w:t>
      </w:r>
      <w:r>
        <w:br/>
      </w:r>
      <w:r>
        <w:rPr>
          <w:rFonts w:ascii="Times New Roman"/>
          <w:b w:val="false"/>
          <w:i w:val="false"/>
          <w:color w:val="000000"/>
          <w:sz w:val="28"/>
        </w:rPr>
        <w:t>
      1) рынок финансовых услуг, предоставляемых банками второго уровня и организациями, осуществляющими отдельные виды банковских операций;</w:t>
      </w:r>
      <w:r>
        <w:br/>
      </w:r>
      <w:r>
        <w:rPr>
          <w:rFonts w:ascii="Times New Roman"/>
          <w:b w:val="false"/>
          <w:i w:val="false"/>
          <w:color w:val="000000"/>
          <w:sz w:val="28"/>
        </w:rPr>
        <w:t>
      2) рынок финансовых услуг, предоставляемых страховыми организациями;</w:t>
      </w:r>
      <w:r>
        <w:br/>
      </w:r>
      <w:r>
        <w:rPr>
          <w:rFonts w:ascii="Times New Roman"/>
          <w:b w:val="false"/>
          <w:i w:val="false"/>
          <w:color w:val="000000"/>
          <w:sz w:val="28"/>
        </w:rPr>
        <w:t>
      3) рынок финансовых услуг, предоставляемых финансовыми организациями на рынке ценных бумаг.</w:t>
      </w:r>
    </w:p>
    <w:bookmarkEnd w:id="8"/>
    <w:bookmarkStart w:name="z30" w:id="9"/>
    <w:p>
      <w:pPr>
        <w:spacing w:after="0"/>
        <w:ind w:left="0"/>
        <w:jc w:val="left"/>
      </w:pPr>
      <w:r>
        <w:rPr>
          <w:rFonts w:ascii="Times New Roman"/>
          <w:b/>
          <w:i w:val="false"/>
          <w:color w:val="000000"/>
        </w:rPr>
        <w:t xml:space="preserve"> 
4. Определение временного интервала исследования</w:t>
      </w:r>
      <w:r>
        <w:br/>
      </w:r>
      <w:r>
        <w:rPr>
          <w:rFonts w:ascii="Times New Roman"/>
          <w:b/>
          <w:i w:val="false"/>
          <w:color w:val="000000"/>
        </w:rPr>
        <w:t>
рынка финансовых услуг</w:t>
      </w:r>
    </w:p>
    <w:bookmarkEnd w:id="9"/>
    <w:bookmarkStart w:name="z31" w:id="10"/>
    <w:p>
      <w:pPr>
        <w:spacing w:after="0"/>
        <w:ind w:left="0"/>
        <w:jc w:val="both"/>
      </w:pPr>
      <w:r>
        <w:rPr>
          <w:rFonts w:ascii="Times New Roman"/>
          <w:b w:val="false"/>
          <w:i w:val="false"/>
          <w:color w:val="000000"/>
          <w:sz w:val="28"/>
        </w:rPr>
        <w:t>
      21. Временной интервал исследования рынка финансовых услуг определяется в зависимости от цели исследования, особенностей рынка и доступности информации.</w:t>
      </w:r>
      <w:r>
        <w:br/>
      </w:r>
      <w:r>
        <w:rPr>
          <w:rFonts w:ascii="Times New Roman"/>
          <w:b w:val="false"/>
          <w:i w:val="false"/>
          <w:color w:val="000000"/>
          <w:sz w:val="28"/>
        </w:rPr>
        <w:t>
</w:t>
      </w:r>
      <w:r>
        <w:rPr>
          <w:rFonts w:ascii="Times New Roman"/>
          <w:b w:val="false"/>
          <w:i w:val="false"/>
          <w:color w:val="000000"/>
          <w:sz w:val="28"/>
        </w:rPr>
        <w:t>
      22. При изучении рынка финансовых услуг, в связи с нарушением антимонопольного законодательства и иных правовых актов о защите конкуренции на рынке финансовых услуг, рекомендуется определять период, предшествующий событию (факту), изложенному в заявлении, либо дате получения заявления о таком нарушении.</w:t>
      </w:r>
      <w:r>
        <w:br/>
      </w:r>
      <w:r>
        <w:rPr>
          <w:rFonts w:ascii="Times New Roman"/>
          <w:b w:val="false"/>
          <w:i w:val="false"/>
          <w:color w:val="000000"/>
          <w:sz w:val="28"/>
        </w:rPr>
        <w:t>
      В качестве отрезка времени, для которого определяются характеристики рынка финансовых услуг, может быть принят календарный год. Допускается возможность выбора иных временных интервалов.</w:t>
      </w:r>
      <w:r>
        <w:br/>
      </w:r>
      <w:r>
        <w:rPr>
          <w:rFonts w:ascii="Times New Roman"/>
          <w:b w:val="false"/>
          <w:i w:val="false"/>
          <w:color w:val="000000"/>
          <w:sz w:val="28"/>
        </w:rPr>
        <w:t>
      Все характеристики рынка финансовых услуг по факту определяются для одного временного интервала. Точно так же при изучении перспектив развития рынка финансовых услуг все характеристики определяются для одного будущего временного интервала.</w:t>
      </w:r>
      <w:r>
        <w:br/>
      </w:r>
      <w:r>
        <w:rPr>
          <w:rFonts w:ascii="Times New Roman"/>
          <w:b w:val="false"/>
          <w:i w:val="false"/>
          <w:color w:val="000000"/>
          <w:sz w:val="28"/>
        </w:rPr>
        <w:t>
      При расчете показателей, характеризующих состояние конкурентной среды на рынке финансовых услуг, используются данные, относящиеся к конкретному временному интервалу. Выбор временного интервала зависит от целей исследования, стабильности изучаемого рынка финансовых услуг, наличия исходных данных.</w:t>
      </w:r>
      <w:r>
        <w:br/>
      </w:r>
      <w:r>
        <w:rPr>
          <w:rFonts w:ascii="Times New Roman"/>
          <w:b w:val="false"/>
          <w:i w:val="false"/>
          <w:color w:val="000000"/>
          <w:sz w:val="28"/>
        </w:rPr>
        <w:t>
</w:t>
      </w:r>
      <w:r>
        <w:rPr>
          <w:rFonts w:ascii="Times New Roman"/>
          <w:b w:val="false"/>
          <w:i w:val="false"/>
          <w:color w:val="000000"/>
          <w:sz w:val="28"/>
        </w:rPr>
        <w:t>
      23. По подпунктам 2), 3) </w:t>
      </w:r>
      <w:r>
        <w:rPr>
          <w:rFonts w:ascii="Times New Roman"/>
          <w:b w:val="false"/>
          <w:i w:val="false"/>
          <w:color w:val="000000"/>
          <w:sz w:val="28"/>
        </w:rPr>
        <w:t>пункта 1</w:t>
      </w:r>
      <w:r>
        <w:rPr>
          <w:rFonts w:ascii="Times New Roman"/>
          <w:b w:val="false"/>
          <w:i w:val="false"/>
          <w:color w:val="000000"/>
          <w:sz w:val="28"/>
        </w:rPr>
        <w:t xml:space="preserve"> настоящей Методики проводится анализ состояния конкурентной среды на рассматриваемом рынке, а также перспективный анализ, который должен учитывать состояние конкурентной среды после совершения действий, за которыми осуществляется государственный контроль.</w:t>
      </w:r>
      <w:r>
        <w:br/>
      </w:r>
      <w:r>
        <w:rPr>
          <w:rFonts w:ascii="Times New Roman"/>
          <w:b w:val="false"/>
          <w:i w:val="false"/>
          <w:color w:val="000000"/>
          <w:sz w:val="28"/>
        </w:rPr>
        <w:t>
</w:t>
      </w:r>
      <w:r>
        <w:rPr>
          <w:rFonts w:ascii="Times New Roman"/>
          <w:b w:val="false"/>
          <w:i w:val="false"/>
          <w:color w:val="000000"/>
          <w:sz w:val="28"/>
        </w:rPr>
        <w:t>
      24. Если потребители не заменяют и не готовы заменить в потреблении финансовую услугу, приобретаемую в один период времени, этой же услугой, приобретаемой в другой период времени, то при выборе временного интервала учитываются обусловливающие данный выбор характеристики рынка, в том числе:</w:t>
      </w:r>
      <w:r>
        <w:br/>
      </w:r>
      <w:r>
        <w:rPr>
          <w:rFonts w:ascii="Times New Roman"/>
          <w:b w:val="false"/>
          <w:i w:val="false"/>
          <w:color w:val="000000"/>
          <w:sz w:val="28"/>
        </w:rPr>
        <w:t>
      1) сезонность оказания финансовых услуг в течение года;</w:t>
      </w:r>
      <w:r>
        <w:br/>
      </w:r>
      <w:r>
        <w:rPr>
          <w:rFonts w:ascii="Times New Roman"/>
          <w:b w:val="false"/>
          <w:i w:val="false"/>
          <w:color w:val="000000"/>
          <w:sz w:val="28"/>
        </w:rPr>
        <w:t>
      2) стабильность оказания финансовых услуг в течение года;</w:t>
      </w:r>
      <w:r>
        <w:br/>
      </w:r>
      <w:r>
        <w:rPr>
          <w:rFonts w:ascii="Times New Roman"/>
          <w:b w:val="false"/>
          <w:i w:val="false"/>
          <w:color w:val="000000"/>
          <w:sz w:val="28"/>
        </w:rPr>
        <w:t>
      3) периоды и условия максимального и минимального спроса (в том числе краткосрочные), соотношение между количеством потребителей в эти периоды;</w:t>
      </w:r>
      <w:r>
        <w:br/>
      </w:r>
      <w:r>
        <w:rPr>
          <w:rFonts w:ascii="Times New Roman"/>
          <w:b w:val="false"/>
          <w:i w:val="false"/>
          <w:color w:val="000000"/>
          <w:sz w:val="28"/>
        </w:rPr>
        <w:t>
      4) возможность установления потребителями разных цен в разные временные периоды;</w:t>
      </w:r>
      <w:r>
        <w:br/>
      </w:r>
      <w:r>
        <w:rPr>
          <w:rFonts w:ascii="Times New Roman"/>
          <w:b w:val="false"/>
          <w:i w:val="false"/>
          <w:color w:val="000000"/>
          <w:sz w:val="28"/>
        </w:rPr>
        <w:t>
      5) сроки действия контрактов;</w:t>
      </w:r>
      <w:r>
        <w:br/>
      </w:r>
      <w:r>
        <w:rPr>
          <w:rFonts w:ascii="Times New Roman"/>
          <w:b w:val="false"/>
          <w:i w:val="false"/>
          <w:color w:val="000000"/>
          <w:sz w:val="28"/>
        </w:rPr>
        <w:t>
      6) время появления финансовой услуги на рынке.</w:t>
      </w:r>
      <w:r>
        <w:br/>
      </w:r>
      <w:r>
        <w:rPr>
          <w:rFonts w:ascii="Times New Roman"/>
          <w:b w:val="false"/>
          <w:i w:val="false"/>
          <w:color w:val="000000"/>
          <w:sz w:val="28"/>
        </w:rPr>
        <w:t>
</w:t>
      </w:r>
      <w:r>
        <w:rPr>
          <w:rFonts w:ascii="Times New Roman"/>
          <w:b w:val="false"/>
          <w:i w:val="false"/>
          <w:color w:val="000000"/>
          <w:sz w:val="28"/>
        </w:rPr>
        <w:t>
      25. Все характеристики рынка финансовых услуг определяются в пределах установленного временного интервала.</w:t>
      </w:r>
    </w:p>
    <w:bookmarkEnd w:id="10"/>
    <w:bookmarkStart w:name="z36" w:id="11"/>
    <w:p>
      <w:pPr>
        <w:spacing w:after="0"/>
        <w:ind w:left="0"/>
        <w:jc w:val="left"/>
      </w:pPr>
      <w:r>
        <w:rPr>
          <w:rFonts w:ascii="Times New Roman"/>
          <w:b/>
          <w:i w:val="false"/>
          <w:color w:val="000000"/>
        </w:rPr>
        <w:t xml:space="preserve"> 
5. Определение состава субъектов рынка, действующих</w:t>
      </w:r>
      <w:r>
        <w:br/>
      </w:r>
      <w:r>
        <w:rPr>
          <w:rFonts w:ascii="Times New Roman"/>
          <w:b/>
          <w:i w:val="false"/>
          <w:color w:val="000000"/>
        </w:rPr>
        <w:t>
на рынке финансовых услуг</w:t>
      </w:r>
    </w:p>
    <w:bookmarkEnd w:id="11"/>
    <w:bookmarkStart w:name="z37" w:id="12"/>
    <w:p>
      <w:pPr>
        <w:spacing w:after="0"/>
        <w:ind w:left="0"/>
        <w:jc w:val="both"/>
      </w:pPr>
      <w:r>
        <w:rPr>
          <w:rFonts w:ascii="Times New Roman"/>
          <w:b w:val="false"/>
          <w:i w:val="false"/>
          <w:color w:val="000000"/>
          <w:sz w:val="28"/>
        </w:rPr>
        <w:t>
      26. В состав субъектов рынка, действующих на рынке финансовых услуг включаются все субъекты рынка, оказывающие услуги в его границах в пределах определенного временного интервала.</w:t>
      </w:r>
      <w:r>
        <w:br/>
      </w:r>
      <w:r>
        <w:rPr>
          <w:rFonts w:ascii="Times New Roman"/>
          <w:b w:val="false"/>
          <w:i w:val="false"/>
          <w:color w:val="000000"/>
          <w:sz w:val="28"/>
        </w:rPr>
        <w:t>
</w:t>
      </w:r>
      <w:r>
        <w:rPr>
          <w:rFonts w:ascii="Times New Roman"/>
          <w:b w:val="false"/>
          <w:i w:val="false"/>
          <w:color w:val="000000"/>
          <w:sz w:val="28"/>
        </w:rPr>
        <w:t>
      27. Субъекты рынка, действующие на рынке финансовых услуг и составляющие группу лиц, рассматриваются как один субъект рынка.</w:t>
      </w:r>
      <w:r>
        <w:br/>
      </w:r>
      <w:r>
        <w:rPr>
          <w:rFonts w:ascii="Times New Roman"/>
          <w:b w:val="false"/>
          <w:i w:val="false"/>
          <w:color w:val="000000"/>
          <w:sz w:val="28"/>
        </w:rPr>
        <w:t>
</w:t>
      </w:r>
      <w:r>
        <w:rPr>
          <w:rFonts w:ascii="Times New Roman"/>
          <w:b w:val="false"/>
          <w:i w:val="false"/>
          <w:color w:val="000000"/>
          <w:sz w:val="28"/>
        </w:rPr>
        <w:t>
      28. На основании информации, полученной при определении временного интервала исследования, при определении критериев взаимозаменяемости и при определении границ рынка финансовых услуг, определяются субъекты рынка, действующие на рассматриваемом рынке, для которых устанавливаются позволяющие их идентифицировать данные:</w:t>
      </w:r>
      <w:r>
        <w:br/>
      </w:r>
      <w:r>
        <w:rPr>
          <w:rFonts w:ascii="Times New Roman"/>
          <w:b w:val="false"/>
          <w:i w:val="false"/>
          <w:color w:val="000000"/>
          <w:sz w:val="28"/>
        </w:rPr>
        <w:t>
      1) полное наименование (с указанием организационно-правовой формы);</w:t>
      </w:r>
      <w:r>
        <w:br/>
      </w:r>
      <w:r>
        <w:rPr>
          <w:rFonts w:ascii="Times New Roman"/>
          <w:b w:val="false"/>
          <w:i w:val="false"/>
          <w:color w:val="000000"/>
          <w:sz w:val="28"/>
        </w:rPr>
        <w:t>
      2) адрес (место нахождения).</w:t>
      </w:r>
      <w:r>
        <w:br/>
      </w:r>
      <w:r>
        <w:rPr>
          <w:rFonts w:ascii="Times New Roman"/>
          <w:b w:val="false"/>
          <w:i w:val="false"/>
          <w:color w:val="000000"/>
          <w:sz w:val="28"/>
        </w:rPr>
        <w:t>
      3) принадлежность к группе лиц;</w:t>
      </w:r>
      <w:r>
        <w:br/>
      </w:r>
      <w:r>
        <w:rPr>
          <w:rFonts w:ascii="Times New Roman"/>
          <w:b w:val="false"/>
          <w:i w:val="false"/>
          <w:color w:val="000000"/>
          <w:sz w:val="28"/>
        </w:rPr>
        <w:t>
      4) потребители либо взаимозаменяемость данной финансовой услуги.</w:t>
      </w:r>
      <w:r>
        <w:br/>
      </w:r>
      <w:r>
        <w:rPr>
          <w:rFonts w:ascii="Times New Roman"/>
          <w:b w:val="false"/>
          <w:i w:val="false"/>
          <w:color w:val="000000"/>
          <w:sz w:val="28"/>
        </w:rPr>
        <w:t>
</w:t>
      </w:r>
      <w:r>
        <w:rPr>
          <w:rFonts w:ascii="Times New Roman"/>
          <w:b w:val="false"/>
          <w:i w:val="false"/>
          <w:color w:val="000000"/>
          <w:sz w:val="28"/>
        </w:rPr>
        <w:t>
      29. При определении состава субъектов рынка, действующих на рынке финансовых услуг, может быть уточнен состав (численность) групп потребителей, приобретающих услугу у поставщиков, которые действуют на рассматриваемом рынке.</w:t>
      </w:r>
      <w:r>
        <w:br/>
      </w:r>
      <w:r>
        <w:rPr>
          <w:rFonts w:ascii="Times New Roman"/>
          <w:b w:val="false"/>
          <w:i w:val="false"/>
          <w:color w:val="000000"/>
          <w:sz w:val="28"/>
        </w:rPr>
        <w:t>
      Если на рынке финансовых услуг действует небольшое количество основных потребителей (менее 15), то устанавливается, входят ли потребители в одну группу лиц с основными поставщиками услуг.</w:t>
      </w:r>
      <w:r>
        <w:br/>
      </w:r>
      <w:r>
        <w:rPr>
          <w:rFonts w:ascii="Times New Roman"/>
          <w:b w:val="false"/>
          <w:i w:val="false"/>
          <w:color w:val="000000"/>
          <w:sz w:val="28"/>
        </w:rPr>
        <w:t>
</w:t>
      </w:r>
      <w:r>
        <w:rPr>
          <w:rFonts w:ascii="Times New Roman"/>
          <w:b w:val="false"/>
          <w:i w:val="false"/>
          <w:color w:val="000000"/>
          <w:sz w:val="28"/>
        </w:rPr>
        <w:t>
      30. Если субъект финансового рынка осуществляет на финансовом рынке в порядке, установленном законодательством Республики Казахстан, несколько лицензируемых видов деятельности, то при анализе рынка финансовых услуг он рассматривается, прежде всего, как субъект сектора (банковский, страховой, ценных бумаг), на котором им осуществляется основная деятельность.</w:t>
      </w:r>
      <w:r>
        <w:br/>
      </w:r>
      <w:r>
        <w:rPr>
          <w:rFonts w:ascii="Times New Roman"/>
          <w:b w:val="false"/>
          <w:i w:val="false"/>
          <w:color w:val="000000"/>
          <w:sz w:val="28"/>
        </w:rPr>
        <w:t>
      При этом, если субъекты различных секторов осуществляют одну и ту же деятельность, например, брокерскую и (или) дилерскую деятельности на рынке ценных бумаг – банки и брокеры и (или) дилеры, не являющиеся банками, то соответствующие рынки услуг рассматриваются как отдельные рынки финансовых услуг, соответственно показатели (объемы и цены и т.п.) на одном рынке финансовых услуг не учитываются при анализе другого рынка финансовых услуг.</w:t>
      </w:r>
      <w:r>
        <w:br/>
      </w:r>
      <w:r>
        <w:rPr>
          <w:rFonts w:ascii="Times New Roman"/>
          <w:b w:val="false"/>
          <w:i w:val="false"/>
          <w:color w:val="000000"/>
          <w:sz w:val="28"/>
        </w:rPr>
        <w:t>
</w:t>
      </w:r>
      <w:r>
        <w:rPr>
          <w:rFonts w:ascii="Times New Roman"/>
          <w:b w:val="false"/>
          <w:i w:val="false"/>
          <w:color w:val="000000"/>
          <w:sz w:val="28"/>
        </w:rPr>
        <w:t>
      31. Структура рынка финансовых услуг и состав клиентов финансовых организаций определяется в пределах выявленных границ рынка финансовых услуг.</w:t>
      </w:r>
      <w:r>
        <w:br/>
      </w:r>
      <w:r>
        <w:rPr>
          <w:rFonts w:ascii="Times New Roman"/>
          <w:b w:val="false"/>
          <w:i w:val="false"/>
          <w:color w:val="000000"/>
          <w:sz w:val="28"/>
        </w:rPr>
        <w:t>
      Для определения структуры рынка финансовых услуг выявляются количество и состав финансовых организаций в зависимости от их видов деятельности.</w:t>
      </w:r>
      <w:r>
        <w:br/>
      </w:r>
      <w:r>
        <w:rPr>
          <w:rFonts w:ascii="Times New Roman"/>
          <w:b w:val="false"/>
          <w:i w:val="false"/>
          <w:color w:val="000000"/>
          <w:sz w:val="28"/>
        </w:rPr>
        <w:t>
      Выявляются финансовые организации, оказывающие услуги на рынке финансовых услуг, в том числе через свои филиалы.</w:t>
      </w:r>
      <w:r>
        <w:br/>
      </w:r>
      <w:r>
        <w:rPr>
          <w:rFonts w:ascii="Times New Roman"/>
          <w:b w:val="false"/>
          <w:i w:val="false"/>
          <w:color w:val="000000"/>
          <w:sz w:val="28"/>
        </w:rPr>
        <w:t>
      Определяются основные группы клиентов (потребителей), приобретающих услугу у конкретной финансовой организации на основании дифференциации структуры потребностей.</w:t>
      </w:r>
      <w:r>
        <w:br/>
      </w:r>
      <w:r>
        <w:rPr>
          <w:rFonts w:ascii="Times New Roman"/>
          <w:b w:val="false"/>
          <w:i w:val="false"/>
          <w:color w:val="000000"/>
          <w:sz w:val="28"/>
        </w:rPr>
        <w:t>
      Если в задачу исследования входит определение перспектив развития рынка финансовых услуг, следует учитывать возможное изменение количества и состава финансовых организаций и их клиентов.</w:t>
      </w:r>
      <w:r>
        <w:br/>
      </w:r>
      <w:r>
        <w:rPr>
          <w:rFonts w:ascii="Times New Roman"/>
          <w:b w:val="false"/>
          <w:i w:val="false"/>
          <w:color w:val="000000"/>
          <w:sz w:val="28"/>
        </w:rPr>
        <w:t>
      Выявляются потенциальные возможности действующих на данном географическом рынке финансовых организаций предоставлять определенную финансовую услугу. Определяется потенциальная возможность входа на данный рынок других финансовых организаций и потребителей.</w:t>
      </w:r>
      <w:r>
        <w:br/>
      </w:r>
      <w:r>
        <w:rPr>
          <w:rFonts w:ascii="Times New Roman"/>
          <w:b w:val="false"/>
          <w:i w:val="false"/>
          <w:color w:val="000000"/>
          <w:sz w:val="28"/>
        </w:rPr>
        <w:t>
      К потенциальным конкурентам относятся:</w:t>
      </w:r>
      <w:r>
        <w:br/>
      </w:r>
      <w:r>
        <w:rPr>
          <w:rFonts w:ascii="Times New Roman"/>
          <w:b w:val="false"/>
          <w:i w:val="false"/>
          <w:color w:val="000000"/>
          <w:sz w:val="28"/>
        </w:rPr>
        <w:t>
      1) финансовые организации, действующие в рассматриваемых границах рынка финансовых услуг;</w:t>
      </w:r>
      <w:r>
        <w:br/>
      </w:r>
      <w:r>
        <w:rPr>
          <w:rFonts w:ascii="Times New Roman"/>
          <w:b w:val="false"/>
          <w:i w:val="false"/>
          <w:color w:val="000000"/>
          <w:sz w:val="28"/>
        </w:rPr>
        <w:t>
      2) организации, действующие в рассматриваемых границах рынка финансовых услуг, не имеющие соответствующей лицензии на осуществление деятельности на рынке финансовых услуг, но имеющие равную конкурентную возможность получить такую лицензию;</w:t>
      </w:r>
      <w:r>
        <w:br/>
      </w:r>
      <w:r>
        <w:rPr>
          <w:rFonts w:ascii="Times New Roman"/>
          <w:b w:val="false"/>
          <w:i w:val="false"/>
          <w:color w:val="000000"/>
          <w:sz w:val="28"/>
        </w:rPr>
        <w:t>
      3) организации, действующие на рынке финансовых услуг и имеющие возможность на основании законодательства Республики Казахстан получить лицензию на осуществление деятельности на финансовых рынках.</w:t>
      </w:r>
    </w:p>
    <w:bookmarkEnd w:id="12"/>
    <w:bookmarkStart w:name="z43" w:id="13"/>
    <w:p>
      <w:pPr>
        <w:spacing w:after="0"/>
        <w:ind w:left="0"/>
        <w:jc w:val="left"/>
      </w:pPr>
      <w:r>
        <w:rPr>
          <w:rFonts w:ascii="Times New Roman"/>
          <w:b/>
          <w:i w:val="false"/>
          <w:color w:val="000000"/>
        </w:rPr>
        <w:t xml:space="preserve"> 
6. Расчет объема финансовых услуг и долей субъектов рынка</w:t>
      </w:r>
    </w:p>
    <w:bookmarkEnd w:id="13"/>
    <w:bookmarkStart w:name="z44" w:id="14"/>
    <w:p>
      <w:pPr>
        <w:spacing w:after="0"/>
        <w:ind w:left="0"/>
        <w:jc w:val="both"/>
      </w:pPr>
      <w:r>
        <w:rPr>
          <w:rFonts w:ascii="Times New Roman"/>
          <w:b w:val="false"/>
          <w:i w:val="false"/>
          <w:color w:val="000000"/>
          <w:sz w:val="28"/>
        </w:rPr>
        <w:t>
      32. Емкость рынка финансовых услуг и доля финансовой организации определяются в пределах выявленных границ рынка финансовых услуг, составов клиентов (потребителей) и конкурентов.</w:t>
      </w:r>
      <w:r>
        <w:br/>
      </w:r>
      <w:r>
        <w:rPr>
          <w:rFonts w:ascii="Times New Roman"/>
          <w:b w:val="false"/>
          <w:i w:val="false"/>
          <w:color w:val="000000"/>
          <w:sz w:val="28"/>
        </w:rPr>
        <w:t>
      Емкость финансового рынка может быть определена как сумма объема финансовых услуг, осуществляемых всеми финансовыми организациями за определенный период:</w:t>
      </w:r>
    </w:p>
    <w:bookmarkEnd w:id="14"/>
    <w:tbl>
      <w:tblPr>
        <w:tblW w:w="0" w:type="auto"/>
        <w:tblCellSpacing w:w="0" w:type="auto"/>
        <w:tblBorders>
          <w:top w:val="none"/>
          <w:left w:val="none"/>
          <w:bottom w:val="none"/>
          <w:right w:val="none"/>
          <w:insideH w:val="none"/>
          <w:insideV w:val="none"/>
        </w:tblBorders>
      </w:tblPr>
      <w:tblGrid>
        <w:gridCol w:w="1723"/>
      </w:tblGrid>
      <w:tr>
        <w:trPr>
          <w:trHeight w:val="30" w:hRule="atLeast"/>
        </w:trPr>
        <w:tc>
          <w:tcPr>
            <w:tcW w:w="172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r>
      <w:tr>
        <w:trPr>
          <w:trHeight w:val="30" w:hRule="atLeast"/>
        </w:trPr>
        <w:tc>
          <w:tcPr>
            <w:tcW w:w="172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Vfr = SUM Vi,
</w:t>
            </w:r>
          </w:p>
        </w:tc>
      </w:tr>
      <w:tr>
        <w:trPr>
          <w:trHeight w:val="30" w:hRule="atLeast"/>
        </w:trPr>
        <w:tc>
          <w:tcPr>
            <w:tcW w:w="172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i=1
</w:t>
            </w:r>
          </w:p>
        </w:tc>
      </w:tr>
    </w:tbl>
    <w:bookmarkStart w:name="z45" w:id="1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Vfr - емкость рынка финансовых услуг;</w:t>
      </w:r>
      <w:r>
        <w:br/>
      </w:r>
      <w:r>
        <w:rPr>
          <w:rFonts w:ascii="Times New Roman"/>
          <w:b w:val="false"/>
          <w:i w:val="false"/>
          <w:color w:val="000000"/>
          <w:sz w:val="28"/>
        </w:rPr>
        <w:t>
      Vi - объем финансовых услуг i-й финансовой организации;</w:t>
      </w:r>
      <w:r>
        <w:br/>
      </w:r>
      <w:r>
        <w:rPr>
          <w:rFonts w:ascii="Times New Roman"/>
          <w:b w:val="false"/>
          <w:i w:val="false"/>
          <w:color w:val="000000"/>
          <w:sz w:val="28"/>
        </w:rPr>
        <w:t>
      i = 1, 2,..., n - количество финансовых организаций, действующих на рынке финансовых услуг.</w:t>
      </w:r>
      <w:r>
        <w:br/>
      </w:r>
      <w:r>
        <w:rPr>
          <w:rFonts w:ascii="Times New Roman"/>
          <w:b w:val="false"/>
          <w:i w:val="false"/>
          <w:color w:val="000000"/>
          <w:sz w:val="28"/>
        </w:rPr>
        <w:t>
      Показатели, используемые при расчете емкости рынка финансовых услуг измеряются как в натуральном, так и в стоимостном выражении.</w:t>
      </w:r>
      <w:r>
        <w:br/>
      </w:r>
      <w:r>
        <w:rPr>
          <w:rFonts w:ascii="Times New Roman"/>
          <w:b w:val="false"/>
          <w:i w:val="false"/>
          <w:color w:val="000000"/>
          <w:sz w:val="28"/>
        </w:rPr>
        <w:t>
      33. Доля финансовой организации на рассматриваемом рынке финансовых услуг определяется как процентное отношение оказанных ею финансовых услуг определенного вида к общей емкости рынка определенного вида услуг за определенный период:</w:t>
      </w:r>
    </w:p>
    <w:bookmarkEnd w:id="15"/>
    <w:p>
      <w:pPr>
        <w:spacing w:after="0"/>
        <w:ind w:left="0"/>
        <w:jc w:val="left"/>
      </w:pPr>
      <w:r>
        <w:rPr>
          <w:rFonts w:ascii="Times New Roman"/>
          <w:b/>
          <w:i w:val="false"/>
          <w:color w:val="000000"/>
        </w:rPr>
        <w:t xml:space="preserve"> Di = Vi / Vfr*100</w:t>
      </w:r>
    </w:p>
    <w:bookmarkStart w:name="z46" w:id="16"/>
    <w:p>
      <w:pPr>
        <w:spacing w:after="0"/>
        <w:ind w:left="0"/>
        <w:jc w:val="both"/>
      </w:pPr>
      <w:r>
        <w:rPr>
          <w:rFonts w:ascii="Times New Roman"/>
          <w:b w:val="false"/>
          <w:i w:val="false"/>
          <w:color w:val="000000"/>
          <w:sz w:val="28"/>
        </w:rPr>
        <w:t>      Показатели, используемые при расчете доли субъекта рынка приводятся в тех же единицах измерения, что и при расчете объема рынка.</w:t>
      </w:r>
      <w:r>
        <w:br/>
      </w:r>
      <w:r>
        <w:rPr>
          <w:rFonts w:ascii="Times New Roman"/>
          <w:b w:val="false"/>
          <w:i w:val="false"/>
          <w:color w:val="000000"/>
          <w:sz w:val="28"/>
        </w:rPr>
        <w:t>
      При определении объема рынка финансовых услуг возможно разделение анализируемого рынка по группам потребителей услуг.</w:t>
      </w:r>
      <w:r>
        <w:br/>
      </w:r>
      <w:r>
        <w:rPr>
          <w:rFonts w:ascii="Times New Roman"/>
          <w:b w:val="false"/>
          <w:i w:val="false"/>
          <w:color w:val="000000"/>
          <w:sz w:val="28"/>
        </w:rPr>
        <w:t>
      Кроме того, в отдельных случаях при исследовании услуг банковского сектора клиенты классифицируются по следующим группам: субъекты малого, среднего и крупного бизнеса.</w:t>
      </w:r>
      <w:r>
        <w:br/>
      </w:r>
      <w:r>
        <w:rPr>
          <w:rFonts w:ascii="Times New Roman"/>
          <w:b w:val="false"/>
          <w:i w:val="false"/>
          <w:color w:val="000000"/>
          <w:sz w:val="28"/>
        </w:rPr>
        <w:t>
      34. Доля на рынке финансовых организаций, входящих в группу лиц, действующих на одном и том же рынке финансовых услуг, определяется в совокупности для группы лиц. Таким образом, при определении состава независимых, самостоятельных в принятии решений финансовых организаций уменьшается общее число действующих на рынке финансовых организаций и появляются агрегированные участники.</w:t>
      </w:r>
      <w:r>
        <w:br/>
      </w:r>
      <w:r>
        <w:rPr>
          <w:rFonts w:ascii="Times New Roman"/>
          <w:b w:val="false"/>
          <w:i w:val="false"/>
          <w:color w:val="000000"/>
          <w:sz w:val="28"/>
        </w:rPr>
        <w:t>
      Исходя из определенного количества независимых участников рынка финансовых услуг следует рассчитывать показатели рыночной концентрации.</w:t>
      </w:r>
      <w:r>
        <w:br/>
      </w:r>
      <w:r>
        <w:rPr>
          <w:rFonts w:ascii="Times New Roman"/>
          <w:b w:val="false"/>
          <w:i w:val="false"/>
          <w:color w:val="000000"/>
          <w:sz w:val="28"/>
        </w:rPr>
        <w:t>
      Доля субъекта рынка (группы лиц) на рынке финансовых услуг определяется применительно к установленному временному интервалу, к границам рассматриваемого рынка финансовых услуг.</w:t>
      </w:r>
      <w:r>
        <w:br/>
      </w:r>
      <w:r>
        <w:rPr>
          <w:rFonts w:ascii="Times New Roman"/>
          <w:b w:val="false"/>
          <w:i w:val="false"/>
          <w:color w:val="000000"/>
          <w:sz w:val="28"/>
        </w:rPr>
        <w:t>
</w:t>
      </w:r>
      <w:r>
        <w:rPr>
          <w:rFonts w:ascii="Times New Roman"/>
          <w:b w:val="false"/>
          <w:i w:val="false"/>
          <w:color w:val="000000"/>
          <w:sz w:val="28"/>
        </w:rPr>
        <w:t>
      35. Рынок финансовых услуг, предоставляемых банками второго уровня и организациями, осуществляющими отдельные виды банковских операций.</w:t>
      </w:r>
      <w:r>
        <w:br/>
      </w:r>
      <w:r>
        <w:rPr>
          <w:rFonts w:ascii="Times New Roman"/>
          <w:b w:val="false"/>
          <w:i w:val="false"/>
          <w:color w:val="000000"/>
          <w:sz w:val="28"/>
        </w:rPr>
        <w:t>
      В случае, если услуга, оказываемая, как банками, так и небанковскими организациями, будет являться взаимозаменяемой для потребителя, то такая услуга определяется как единый рынок.</w:t>
      </w:r>
      <w:r>
        <w:br/>
      </w:r>
      <w:r>
        <w:rPr>
          <w:rFonts w:ascii="Times New Roman"/>
          <w:b w:val="false"/>
          <w:i w:val="false"/>
          <w:color w:val="000000"/>
          <w:sz w:val="28"/>
        </w:rPr>
        <w:t>
      При расчете объема основных видов оказываемых банковских услуг принимаются следующие условия:</w:t>
      </w:r>
      <w:r>
        <w:br/>
      </w:r>
      <w:r>
        <w:rPr>
          <w:rFonts w:ascii="Times New Roman"/>
          <w:b w:val="false"/>
          <w:i w:val="false"/>
          <w:color w:val="000000"/>
          <w:sz w:val="28"/>
        </w:rPr>
        <w:t>
      1) банковские заемные операции: показатель цены – средневзвешенная годовая эффективная ставка вознаграждения (далее – ГЭСВ), показатель доли (Vi) – объем выданных кредитов в стоимостном выражении и количество заключенных договоров;</w:t>
      </w:r>
      <w:r>
        <w:br/>
      </w:r>
      <w:r>
        <w:rPr>
          <w:rFonts w:ascii="Times New Roman"/>
          <w:b w:val="false"/>
          <w:i w:val="false"/>
          <w:color w:val="000000"/>
          <w:sz w:val="28"/>
        </w:rPr>
        <w:t>
      2) переводные операции: выполнение поручений физических и юридических лиц по платежам и переводам денег: показатель цены – стоимость переводов согласно тарифам, показатель доли (Vi) – суммы переводов и количество операций.</w:t>
      </w:r>
      <w:r>
        <w:br/>
      </w:r>
      <w:r>
        <w:rPr>
          <w:rFonts w:ascii="Times New Roman"/>
          <w:b w:val="false"/>
          <w:i w:val="false"/>
          <w:color w:val="000000"/>
          <w:sz w:val="28"/>
        </w:rPr>
        <w:t>
</w:t>
      </w:r>
      <w:r>
        <w:rPr>
          <w:rFonts w:ascii="Times New Roman"/>
          <w:b w:val="false"/>
          <w:i w:val="false"/>
          <w:color w:val="000000"/>
          <w:sz w:val="28"/>
        </w:rPr>
        <w:t>
      36. Рынок финансовых услуг, предоставляемых страховыми организациями.</w:t>
      </w:r>
      <w:r>
        <w:br/>
      </w:r>
      <w:r>
        <w:rPr>
          <w:rFonts w:ascii="Times New Roman"/>
          <w:b w:val="false"/>
          <w:i w:val="false"/>
          <w:color w:val="000000"/>
          <w:sz w:val="28"/>
        </w:rPr>
        <w:t>
      Анализ рынка страховых услуг проводится детализировано в разрезе классов страхования.</w:t>
      </w:r>
      <w:r>
        <w:br/>
      </w:r>
      <w:r>
        <w:rPr>
          <w:rFonts w:ascii="Times New Roman"/>
          <w:b w:val="false"/>
          <w:i w:val="false"/>
          <w:color w:val="000000"/>
          <w:sz w:val="28"/>
        </w:rPr>
        <w:t>
      Услуги страховых организаций и страховых брокеров рассматриваются как отдельный рынок.</w:t>
      </w:r>
      <w:r>
        <w:br/>
      </w:r>
      <w:r>
        <w:rPr>
          <w:rFonts w:ascii="Times New Roman"/>
          <w:b w:val="false"/>
          <w:i w:val="false"/>
          <w:color w:val="000000"/>
          <w:sz w:val="28"/>
        </w:rPr>
        <w:t>
      При расчете объема основных видов страховых услуг принимаются следующие условия:</w:t>
      </w:r>
      <w:r>
        <w:br/>
      </w:r>
      <w:r>
        <w:rPr>
          <w:rFonts w:ascii="Times New Roman"/>
          <w:b w:val="false"/>
          <w:i w:val="false"/>
          <w:color w:val="000000"/>
          <w:sz w:val="28"/>
        </w:rPr>
        <w:t>
      1) показатель цены – страховые тарифы (отношение суммы страховой премии к страховой сумме), показатель доли (Vi) – объем страховых премий;</w:t>
      </w:r>
      <w:r>
        <w:br/>
      </w:r>
      <w:r>
        <w:rPr>
          <w:rFonts w:ascii="Times New Roman"/>
          <w:b w:val="false"/>
          <w:i w:val="false"/>
          <w:color w:val="000000"/>
          <w:sz w:val="28"/>
        </w:rPr>
        <w:t>
      2) страховые продукты, совмещающие несколько классов страхования, учитываются на рынках финансовых услуг по каждому классу страхования.</w:t>
      </w:r>
      <w:r>
        <w:br/>
      </w:r>
      <w:r>
        <w:rPr>
          <w:rFonts w:ascii="Times New Roman"/>
          <w:b w:val="false"/>
          <w:i w:val="false"/>
          <w:color w:val="000000"/>
          <w:sz w:val="28"/>
        </w:rPr>
        <w:t>
      Учитывая, что предоставление услуг обязательного страхования (в т.ч. их ценообразование) четко регламентированы и регулируются уполномоченными государственными органами расчет монопольно высокой и низкой цены по ним при государственном регулировании антимонопольным органом не производиться.</w:t>
      </w:r>
      <w:r>
        <w:br/>
      </w:r>
      <w:r>
        <w:rPr>
          <w:rFonts w:ascii="Times New Roman"/>
          <w:b w:val="false"/>
          <w:i w:val="false"/>
          <w:color w:val="000000"/>
          <w:sz w:val="28"/>
        </w:rPr>
        <w:t>
</w:t>
      </w:r>
      <w:r>
        <w:rPr>
          <w:rFonts w:ascii="Times New Roman"/>
          <w:b w:val="false"/>
          <w:i w:val="false"/>
          <w:color w:val="000000"/>
          <w:sz w:val="28"/>
        </w:rPr>
        <w:t>
      37. Рынок финансовых услуг, предоставляемых финансовыми организациями на рынке ценных бумаг.</w:t>
      </w:r>
      <w:r>
        <w:br/>
      </w:r>
      <w:r>
        <w:rPr>
          <w:rFonts w:ascii="Times New Roman"/>
          <w:b w:val="false"/>
          <w:i w:val="false"/>
          <w:color w:val="000000"/>
          <w:sz w:val="28"/>
        </w:rPr>
        <w:t>
      Рынок финансовых услуг, предоставляемых финансовыми организациями на рынке ценных бумаг, сегментируется по лицензируемым видам деятельности.</w:t>
      </w:r>
      <w:r>
        <w:br/>
      </w:r>
      <w:r>
        <w:rPr>
          <w:rFonts w:ascii="Times New Roman"/>
          <w:b w:val="false"/>
          <w:i w:val="false"/>
          <w:color w:val="000000"/>
          <w:sz w:val="28"/>
        </w:rPr>
        <w:t>
      При расчете объема основных видов услуг рынка ценных бумаг принимаются следующие условия:</w:t>
      </w:r>
      <w:r>
        <w:br/>
      </w:r>
      <w:r>
        <w:rPr>
          <w:rFonts w:ascii="Times New Roman"/>
          <w:b w:val="false"/>
          <w:i w:val="false"/>
          <w:color w:val="000000"/>
          <w:sz w:val="28"/>
        </w:rPr>
        <w:t>
      1) для услуг брокеров – показатель цены – комиссии от заключенных сделок; показатель объема оказанных услуг (Vi) – объем заключенных сделок и количество заключенных договоров об оказании брокерских услуг.</w:t>
      </w:r>
      <w:r>
        <w:br/>
      </w:r>
      <w:r>
        <w:rPr>
          <w:rFonts w:ascii="Times New Roman"/>
          <w:b w:val="false"/>
          <w:i w:val="false"/>
          <w:color w:val="000000"/>
          <w:sz w:val="28"/>
        </w:rPr>
        <w:t>
      Учитывая, что дилерские операции осуществляются брокерами-дилерами исключительно за свой счет и в своих интересах, расчет монопольно высокой и низкой цены по ним при государственном регулировании антимонопольным органом производиться не будет;</w:t>
      </w:r>
      <w:r>
        <w:br/>
      </w:r>
      <w:r>
        <w:rPr>
          <w:rFonts w:ascii="Times New Roman"/>
          <w:b w:val="false"/>
          <w:i w:val="false"/>
          <w:color w:val="000000"/>
          <w:sz w:val="28"/>
        </w:rPr>
        <w:t>
      2) для услуг управляющих инвестиционным портфелем - показатель цены – комиссии от дохода; показатель объема оказанных услуг (Vi) - объем активов в управлении и количество заключенных договоров на управление активами;</w:t>
      </w:r>
      <w:r>
        <w:br/>
      </w:r>
      <w:r>
        <w:rPr>
          <w:rFonts w:ascii="Times New Roman"/>
          <w:b w:val="false"/>
          <w:i w:val="false"/>
          <w:color w:val="000000"/>
          <w:sz w:val="28"/>
        </w:rPr>
        <w:t>
      3) для услуг кастодианов – показатель цены – комиссии (тарифы) от операций; показатель объема оказанных услуг (Vi) - количество заключенных договоров на кастодиальное обслуживание;</w:t>
      </w:r>
      <w:r>
        <w:br/>
      </w:r>
      <w:r>
        <w:rPr>
          <w:rFonts w:ascii="Times New Roman"/>
          <w:b w:val="false"/>
          <w:i w:val="false"/>
          <w:color w:val="000000"/>
          <w:sz w:val="28"/>
        </w:rPr>
        <w:t>
      4) для услуг регистратора – показатель цены – комиссии (тарифы) от операций; показатель объема оказанных услуг (Vi) – количество заключенных договоров на ведение реестров держателей ценных бумаг;</w:t>
      </w:r>
      <w:r>
        <w:br/>
      </w:r>
      <w:r>
        <w:rPr>
          <w:rFonts w:ascii="Times New Roman"/>
          <w:b w:val="false"/>
          <w:i w:val="false"/>
          <w:color w:val="000000"/>
          <w:sz w:val="28"/>
        </w:rPr>
        <w:t>
      5) для услуг трансфер-агентов - показатель цены – комиссии (тарифы) на прием-передачу документов (информации); показатель объема оказанных услуг (Vi) – количество заключенных договоров на трансфер-агентское обслуживание;</w:t>
      </w:r>
      <w:r>
        <w:br/>
      </w:r>
      <w:r>
        <w:rPr>
          <w:rFonts w:ascii="Times New Roman"/>
          <w:b w:val="false"/>
          <w:i w:val="false"/>
          <w:color w:val="000000"/>
          <w:sz w:val="28"/>
        </w:rPr>
        <w:t>
      6) для услуг центрального депозитария – показатель цены – комиссии (тарифы) от совершенных операций; показатель объема оказанных услуг (Vi) – количество лицевых счетов номинальных держателей в системе учета центрального депозитария;</w:t>
      </w:r>
      <w:r>
        <w:br/>
      </w:r>
      <w:r>
        <w:rPr>
          <w:rFonts w:ascii="Times New Roman"/>
          <w:b w:val="false"/>
          <w:i w:val="false"/>
          <w:color w:val="000000"/>
          <w:sz w:val="28"/>
        </w:rPr>
        <w:t>
      7) для услуг фондовой биржи - показатель цены – комиссии (тарифы) от заключенных сделок; показатель объема оказанных услуг (Vi) – объем торгов (заключенных сделок) и количество эмитентов ценных бумаг, допущенных к обращению в торговых системах фондовой биржи;</w:t>
      </w:r>
      <w:r>
        <w:br/>
      </w:r>
      <w:r>
        <w:rPr>
          <w:rFonts w:ascii="Times New Roman"/>
          <w:b w:val="false"/>
          <w:i w:val="false"/>
          <w:color w:val="000000"/>
          <w:sz w:val="28"/>
        </w:rPr>
        <w:t>
      8) для услуг пенсионного фонда и управляющих инвестиционных портфелей с правом привлечения добровольных пенсионных взносов – показатель цены – комиссии (тарифы) от операций; показатель объема оказанных услуг (Vi) - количество индивидуальных пенсионных счетов вкладчиков и объем пенсионных накоплений.</w:t>
      </w:r>
      <w:r>
        <w:br/>
      </w:r>
      <w:r>
        <w:rPr>
          <w:rFonts w:ascii="Times New Roman"/>
          <w:b w:val="false"/>
          <w:i w:val="false"/>
          <w:color w:val="000000"/>
          <w:sz w:val="28"/>
        </w:rPr>
        <w:t>
</w:t>
      </w:r>
      <w:r>
        <w:rPr>
          <w:rFonts w:ascii="Times New Roman"/>
          <w:b w:val="false"/>
          <w:i w:val="false"/>
          <w:color w:val="000000"/>
          <w:sz w:val="28"/>
        </w:rPr>
        <w:t>
      38. Анализ рынка остальных финансовых услуг проводится согласно общим правилам и при необходимости будет разработана отдельная методика обследования рынка этих услуг по согласованию с уполномоченным органом по регулированию, контролю и надзору финансового рынка и финансовых организаций.</w:t>
      </w:r>
    </w:p>
    <w:bookmarkEnd w:id="16"/>
    <w:bookmarkStart w:name="z51" w:id="17"/>
    <w:p>
      <w:pPr>
        <w:spacing w:after="0"/>
        <w:ind w:left="0"/>
        <w:jc w:val="left"/>
      </w:pPr>
      <w:r>
        <w:rPr>
          <w:rFonts w:ascii="Times New Roman"/>
          <w:b/>
          <w:i w:val="false"/>
          <w:color w:val="000000"/>
        </w:rPr>
        <w:t xml:space="preserve"> 
7. Определение уровня концентрации рынка финансовых услуг</w:t>
      </w:r>
    </w:p>
    <w:bookmarkEnd w:id="17"/>
    <w:bookmarkStart w:name="z52" w:id="18"/>
    <w:p>
      <w:pPr>
        <w:spacing w:after="0"/>
        <w:ind w:left="0"/>
        <w:jc w:val="both"/>
      </w:pPr>
      <w:r>
        <w:rPr>
          <w:rFonts w:ascii="Times New Roman"/>
          <w:b w:val="false"/>
          <w:i w:val="false"/>
          <w:color w:val="000000"/>
          <w:sz w:val="28"/>
        </w:rPr>
        <w:t>
      39. Для определения уровня концентрации рынка используется:</w:t>
      </w:r>
      <w:r>
        <w:br/>
      </w:r>
      <w:r>
        <w:rPr>
          <w:rFonts w:ascii="Times New Roman"/>
          <w:b w:val="false"/>
          <w:i w:val="false"/>
          <w:color w:val="000000"/>
          <w:sz w:val="28"/>
        </w:rPr>
        <w:t>
      1) коэффициент рыночной концентрации (CR). Рассчитывается как процентное отношение объема реализации (поставки) услуги определенным числом крупнейших поставщиков к общему объему реализации (поставки) услуги на данном рынке всеми поставщиками.</w:t>
      </w:r>
      <w:r>
        <w:br/>
      </w:r>
      <w:r>
        <w:rPr>
          <w:rFonts w:ascii="Times New Roman"/>
          <w:b w:val="false"/>
          <w:i w:val="false"/>
          <w:color w:val="000000"/>
          <w:sz w:val="28"/>
        </w:rPr>
        <w:t>
      Рекомендуется использовать уровень концентрации трех (CR - 3) крупнейших поставщиков;</w:t>
      </w:r>
      <w:r>
        <w:br/>
      </w:r>
      <w:r>
        <w:rPr>
          <w:rFonts w:ascii="Times New Roman"/>
          <w:b w:val="false"/>
          <w:i w:val="false"/>
          <w:color w:val="000000"/>
          <w:sz w:val="28"/>
        </w:rPr>
        <w:t>
      2) индекс рыночной концентрации Герфиндаля – Гиршмана (НН) рассчитывается как сумма квадратов долей, занимаемых на рынке всеми действующими на нем поставщиками.</w:t>
      </w:r>
      <w:r>
        <w:br/>
      </w:r>
      <w:r>
        <w:rPr>
          <w:rFonts w:ascii="Times New Roman"/>
          <w:b w:val="false"/>
          <w:i w:val="false"/>
          <w:color w:val="000000"/>
          <w:sz w:val="28"/>
        </w:rPr>
        <w:t>
      40. В соответствии с различными значениями коэффициентов концентрации и индексов Герфиндаля – Гиршмана выделяются три типа рынка:</w:t>
      </w:r>
      <w:r>
        <w:br/>
      </w:r>
      <w:r>
        <w:rPr>
          <w:rFonts w:ascii="Times New Roman"/>
          <w:b w:val="false"/>
          <w:i w:val="false"/>
          <w:color w:val="000000"/>
          <w:sz w:val="28"/>
        </w:rPr>
        <w:t>
      1) 1 тип – высококонцентрированные рынки:</w:t>
      </w:r>
      <w:r>
        <w:br/>
      </w:r>
      <w:r>
        <w:rPr>
          <w:rFonts w:ascii="Times New Roman"/>
          <w:b w:val="false"/>
          <w:i w:val="false"/>
          <w:color w:val="000000"/>
          <w:sz w:val="28"/>
        </w:rPr>
        <w:t>
включают области значений 70 % &lt;CR – 3&lt; 100 %; 2000 &lt;НН&lt; 10 000, или НН=10 000.</w:t>
      </w:r>
      <w:r>
        <w:br/>
      </w:r>
      <w:r>
        <w:rPr>
          <w:rFonts w:ascii="Times New Roman"/>
          <w:b w:val="false"/>
          <w:i w:val="false"/>
          <w:color w:val="000000"/>
          <w:sz w:val="28"/>
        </w:rPr>
        <w:t>
      Данные рынки характеризуются как рынки с неразвитой конкуренцией или ее отсутствием, имеет место доминирующее или монопольное положение субъектов рынка. Степени монополизации рынка высокая;</w:t>
      </w:r>
      <w:r>
        <w:br/>
      </w:r>
      <w:r>
        <w:rPr>
          <w:rFonts w:ascii="Times New Roman"/>
          <w:b w:val="false"/>
          <w:i w:val="false"/>
          <w:color w:val="000000"/>
          <w:sz w:val="28"/>
        </w:rPr>
        <w:t>
      2) 2 тип – умеренно концентрированные рынки:</w:t>
      </w:r>
      <w:r>
        <w:br/>
      </w:r>
      <w:r>
        <w:rPr>
          <w:rFonts w:ascii="Times New Roman"/>
          <w:b w:val="false"/>
          <w:i w:val="false"/>
          <w:color w:val="000000"/>
          <w:sz w:val="28"/>
        </w:rPr>
        <w:t>
      при 45 % &lt;CR – 3&lt; 70 %; 1000 &lt;НН&lt; 2000.</w:t>
      </w:r>
      <w:r>
        <w:br/>
      </w:r>
      <w:r>
        <w:rPr>
          <w:rFonts w:ascii="Times New Roman"/>
          <w:b w:val="false"/>
          <w:i w:val="false"/>
          <w:color w:val="000000"/>
          <w:sz w:val="28"/>
        </w:rPr>
        <w:t>
      На рынке присутствует конкуренция, но она недостаточно развита, имеет место неравномерность присутствия на нем субъектов рынка;</w:t>
      </w:r>
      <w:r>
        <w:br/>
      </w:r>
      <w:r>
        <w:rPr>
          <w:rFonts w:ascii="Times New Roman"/>
          <w:b w:val="false"/>
          <w:i w:val="false"/>
          <w:color w:val="000000"/>
          <w:sz w:val="28"/>
        </w:rPr>
        <w:t>
      3) 3 тип – низкоконцентрированные рынки:</w:t>
      </w:r>
      <w:r>
        <w:br/>
      </w:r>
      <w:r>
        <w:rPr>
          <w:rFonts w:ascii="Times New Roman"/>
          <w:b w:val="false"/>
          <w:i w:val="false"/>
          <w:color w:val="000000"/>
          <w:sz w:val="28"/>
        </w:rPr>
        <w:t>
      CR – 3&lt; 45 %; НН&lt; 1000.</w:t>
      </w:r>
      <w:r>
        <w:br/>
      </w:r>
      <w:r>
        <w:rPr>
          <w:rFonts w:ascii="Times New Roman"/>
          <w:b w:val="false"/>
          <w:i w:val="false"/>
          <w:color w:val="000000"/>
          <w:sz w:val="28"/>
        </w:rPr>
        <w:t>
      Данные рынки характеризуются как рынки с развитой конкуренцией, на рынке как правило отсутствуют субъекты, занимающее доминирующее или монопольное положение. Степени монополизации рынка низкая.</w:t>
      </w:r>
      <w:r>
        <w:br/>
      </w:r>
      <w:r>
        <w:rPr>
          <w:rFonts w:ascii="Times New Roman"/>
          <w:b w:val="false"/>
          <w:i w:val="false"/>
          <w:color w:val="000000"/>
          <w:sz w:val="28"/>
        </w:rPr>
        <w:t>
      Таким образом, показатели рыночной концентрации дают возможность сделать предварительную оценку степени монополизации рынка, равномерности (или неравномерности) присутствия на нем субъектов рынка. Чем больше поставщиков с разномасштабным оказанием услуг действует на соответствующем рынке, тем меньшее значение имеют перечисленные показатели.</w:t>
      </w:r>
      <w:r>
        <w:br/>
      </w:r>
      <w:r>
        <w:rPr>
          <w:rFonts w:ascii="Times New Roman"/>
          <w:b w:val="false"/>
          <w:i w:val="false"/>
          <w:color w:val="000000"/>
          <w:sz w:val="28"/>
        </w:rPr>
        <w:t>
      Доли субъектов рынка, входящих в одну группу лиц суммируются и считаются как доля одного субъекта рынка.</w:t>
      </w:r>
      <w:r>
        <w:br/>
      </w:r>
      <w:r>
        <w:rPr>
          <w:rFonts w:ascii="Times New Roman"/>
          <w:b w:val="false"/>
          <w:i w:val="false"/>
          <w:color w:val="000000"/>
          <w:sz w:val="28"/>
        </w:rPr>
        <w:t>
</w:t>
      </w:r>
      <w:r>
        <w:rPr>
          <w:rFonts w:ascii="Times New Roman"/>
          <w:b w:val="false"/>
          <w:i w:val="false"/>
          <w:color w:val="000000"/>
          <w:sz w:val="28"/>
        </w:rPr>
        <w:t xml:space="preserve">
      41. При определении рыночной концентрации рынка, ведется работа по установлению на соответствующем рынке финансовых услуг группы лиц, а именно совокупности физических и (или) юридических лиц, применительно к которым выполняются условия, предусмотренные Законом. </w:t>
      </w:r>
    </w:p>
    <w:bookmarkEnd w:id="18"/>
    <w:bookmarkStart w:name="z54" w:id="19"/>
    <w:p>
      <w:pPr>
        <w:spacing w:after="0"/>
        <w:ind w:left="0"/>
        <w:jc w:val="left"/>
      </w:pPr>
      <w:r>
        <w:rPr>
          <w:rFonts w:ascii="Times New Roman"/>
          <w:b/>
          <w:i w:val="false"/>
          <w:color w:val="000000"/>
        </w:rPr>
        <w:t xml:space="preserve"> 
8. Определение барьеров входа на рынок финансовых услуг</w:t>
      </w:r>
    </w:p>
    <w:bookmarkEnd w:id="19"/>
    <w:bookmarkStart w:name="z55" w:id="20"/>
    <w:p>
      <w:pPr>
        <w:spacing w:after="0"/>
        <w:ind w:left="0"/>
        <w:jc w:val="both"/>
      </w:pPr>
      <w:r>
        <w:rPr>
          <w:rFonts w:ascii="Times New Roman"/>
          <w:b w:val="false"/>
          <w:i w:val="false"/>
          <w:color w:val="000000"/>
          <w:sz w:val="28"/>
        </w:rPr>
        <w:t>
      42. Качественными показателями, характеризующими структуру рынка финансовых услуг, являются:</w:t>
      </w:r>
      <w:r>
        <w:br/>
      </w:r>
      <w:r>
        <w:rPr>
          <w:rFonts w:ascii="Times New Roman"/>
          <w:b w:val="false"/>
          <w:i w:val="false"/>
          <w:color w:val="000000"/>
          <w:sz w:val="28"/>
        </w:rPr>
        <w:t>
      1) наличие (или отсутствие) барьеров входа на рынок для потенциальных конкурентов, возможность их преодолимости;</w:t>
      </w:r>
      <w:r>
        <w:br/>
      </w:r>
      <w:r>
        <w:rPr>
          <w:rFonts w:ascii="Times New Roman"/>
          <w:b w:val="false"/>
          <w:i w:val="false"/>
          <w:color w:val="000000"/>
          <w:sz w:val="28"/>
        </w:rPr>
        <w:t>
      2) наличие (или отсутствие) барьеров выхода с рынка для конкурентов, действующих на рынке;</w:t>
      </w:r>
      <w:r>
        <w:br/>
      </w:r>
      <w:r>
        <w:rPr>
          <w:rFonts w:ascii="Times New Roman"/>
          <w:b w:val="false"/>
          <w:i w:val="false"/>
          <w:color w:val="000000"/>
          <w:sz w:val="28"/>
        </w:rPr>
        <w:t>
      3) вертикальная и горизонтальная интеграция финансовых организаций и клиентов (потребителей), аффилиированность участников рынка финансовых услуг;</w:t>
      </w:r>
      <w:r>
        <w:br/>
      </w:r>
      <w:r>
        <w:rPr>
          <w:rFonts w:ascii="Times New Roman"/>
          <w:b w:val="false"/>
          <w:i w:val="false"/>
          <w:color w:val="000000"/>
          <w:sz w:val="28"/>
        </w:rPr>
        <w:t>
      4) адекватность информации (степень информационной доступности; источники информации).</w:t>
      </w:r>
      <w:r>
        <w:br/>
      </w:r>
      <w:r>
        <w:rPr>
          <w:rFonts w:ascii="Times New Roman"/>
          <w:b w:val="false"/>
          <w:i w:val="false"/>
          <w:color w:val="000000"/>
          <w:sz w:val="28"/>
        </w:rPr>
        <w:t>
</w:t>
      </w:r>
      <w:r>
        <w:rPr>
          <w:rFonts w:ascii="Times New Roman"/>
          <w:b w:val="false"/>
          <w:i w:val="false"/>
          <w:color w:val="000000"/>
          <w:sz w:val="28"/>
        </w:rPr>
        <w:t>
      43. Процедура определения обстоятельств или действий, препятствующих или затрудняющих и ограничивающих субъектам рынка начало деятельности на рынке финансовых услуг включает:</w:t>
      </w:r>
      <w:r>
        <w:br/>
      </w:r>
      <w:r>
        <w:rPr>
          <w:rFonts w:ascii="Times New Roman"/>
          <w:b w:val="false"/>
          <w:i w:val="false"/>
          <w:color w:val="000000"/>
          <w:sz w:val="28"/>
        </w:rPr>
        <w:t>
      1) выявление наличия (или отсутствия) барьеров входа на рассматриваемый рынок услуг;</w:t>
      </w:r>
      <w:r>
        <w:br/>
      </w:r>
      <w:r>
        <w:rPr>
          <w:rFonts w:ascii="Times New Roman"/>
          <w:b w:val="false"/>
          <w:i w:val="false"/>
          <w:color w:val="000000"/>
          <w:sz w:val="28"/>
        </w:rPr>
        <w:t>
      2) определение преодолимости выявленных барьеров входа на рассматриваемый рынок услуг.</w:t>
      </w:r>
      <w:r>
        <w:br/>
      </w:r>
      <w:r>
        <w:rPr>
          <w:rFonts w:ascii="Times New Roman"/>
          <w:b w:val="false"/>
          <w:i w:val="false"/>
          <w:color w:val="000000"/>
          <w:sz w:val="28"/>
        </w:rPr>
        <w:t>
</w:t>
      </w:r>
      <w:r>
        <w:rPr>
          <w:rFonts w:ascii="Times New Roman"/>
          <w:b w:val="false"/>
          <w:i w:val="false"/>
          <w:color w:val="000000"/>
          <w:sz w:val="28"/>
        </w:rPr>
        <w:t>
      44. К барьерам входа на рынок финансовых услуг относятся:</w:t>
      </w:r>
      <w:r>
        <w:br/>
      </w:r>
      <w:r>
        <w:rPr>
          <w:rFonts w:ascii="Times New Roman"/>
          <w:b w:val="false"/>
          <w:i w:val="false"/>
          <w:color w:val="000000"/>
          <w:sz w:val="28"/>
        </w:rPr>
        <w:t>
      1) структурные особенности данного рынка (стартовые и текущие затраты, объем спроса, развитость рынка, тип конкуренции);</w:t>
      </w:r>
      <w:r>
        <w:br/>
      </w:r>
      <w:r>
        <w:rPr>
          <w:rFonts w:ascii="Times New Roman"/>
          <w:b w:val="false"/>
          <w:i w:val="false"/>
          <w:color w:val="000000"/>
          <w:sz w:val="28"/>
        </w:rPr>
        <w:t>
      2) действия органов государственной власти в процессе государственного регулирования (лицензирование, налогообложение и др.);</w:t>
      </w:r>
      <w:r>
        <w:br/>
      </w:r>
      <w:r>
        <w:rPr>
          <w:rFonts w:ascii="Times New Roman"/>
          <w:b w:val="false"/>
          <w:i w:val="false"/>
          <w:color w:val="000000"/>
          <w:sz w:val="28"/>
        </w:rPr>
        <w:t>
      3) соглашения и действия со стороны уже действующих на рынке организаций.</w:t>
      </w:r>
      <w:r>
        <w:br/>
      </w:r>
      <w:r>
        <w:rPr>
          <w:rFonts w:ascii="Times New Roman"/>
          <w:b w:val="false"/>
          <w:i w:val="false"/>
          <w:color w:val="000000"/>
          <w:sz w:val="28"/>
        </w:rPr>
        <w:t>
      Барьеры, обусловленные структурными особенностями финансового рынка и действиями органов государственной власти в процессе государственного регулирования:</w:t>
      </w:r>
      <w:r>
        <w:br/>
      </w:r>
      <w:r>
        <w:rPr>
          <w:rFonts w:ascii="Times New Roman"/>
          <w:b w:val="false"/>
          <w:i w:val="false"/>
          <w:color w:val="000000"/>
          <w:sz w:val="28"/>
        </w:rPr>
        <w:t>
      1) ограничение емкости рынка - высокая степень удовлетворения спроса, отражающая как высокую насыщенность рынка, так и низкую платежеспособность потребителя, является серьезным препятствием для освоения рынка потенциальными конкурентами и делает этот рынок малопривлекательным для новых финансовых организаций;</w:t>
      </w:r>
      <w:r>
        <w:br/>
      </w:r>
      <w:r>
        <w:rPr>
          <w:rFonts w:ascii="Times New Roman"/>
          <w:b w:val="false"/>
          <w:i w:val="false"/>
          <w:color w:val="000000"/>
          <w:sz w:val="28"/>
        </w:rPr>
        <w:t>
      2) высокий уровень первоначальных затрат - одно из решающих ограничений возможности входа на рынок;</w:t>
      </w:r>
      <w:r>
        <w:br/>
      </w:r>
      <w:r>
        <w:rPr>
          <w:rFonts w:ascii="Times New Roman"/>
          <w:b w:val="false"/>
          <w:i w:val="false"/>
          <w:color w:val="000000"/>
          <w:sz w:val="28"/>
        </w:rPr>
        <w:t>
      3) превосходство в уровне затрат - затраты на осуществление финансовых услуг уже действующих финансовых организаций ниже, чем у вновь входящих на рынок финансовых организаций, вследствие;</w:t>
      </w:r>
      <w:r>
        <w:br/>
      </w:r>
      <w:r>
        <w:rPr>
          <w:rFonts w:ascii="Times New Roman"/>
          <w:b w:val="false"/>
          <w:i w:val="false"/>
          <w:color w:val="000000"/>
          <w:sz w:val="28"/>
        </w:rPr>
        <w:t>
      4) неравенства стартовых условий на рынке;</w:t>
      </w:r>
      <w:r>
        <w:br/>
      </w:r>
      <w:r>
        <w:rPr>
          <w:rFonts w:ascii="Times New Roman"/>
          <w:b w:val="false"/>
          <w:i w:val="false"/>
          <w:color w:val="000000"/>
          <w:sz w:val="28"/>
        </w:rPr>
        <w:t>
      5) технологического превосходства действующих на рынке финансовых организаций перед потенциальными конкурентами;</w:t>
      </w:r>
      <w:r>
        <w:br/>
      </w:r>
      <w:r>
        <w:rPr>
          <w:rFonts w:ascii="Times New Roman"/>
          <w:b w:val="false"/>
          <w:i w:val="false"/>
          <w:color w:val="000000"/>
          <w:sz w:val="28"/>
        </w:rPr>
        <w:t>
      6) затрат на рекламу и развитие филиальной сети;</w:t>
      </w:r>
      <w:r>
        <w:br/>
      </w:r>
      <w:r>
        <w:rPr>
          <w:rFonts w:ascii="Times New Roman"/>
          <w:b w:val="false"/>
          <w:i w:val="false"/>
          <w:color w:val="000000"/>
          <w:sz w:val="28"/>
        </w:rPr>
        <w:t>
      7) эффект масштаба - если максимально эффективный масштаб деятельности на данном рынке высок, то вновь входящие на рынок финансовые организации на первоначальный период могут иметь существенно более высокие удельные затраты, чем действующие на рынке финансовые организации, и, следовательно, быть менее конкурентоспособными;</w:t>
      </w:r>
      <w:r>
        <w:br/>
      </w:r>
      <w:r>
        <w:rPr>
          <w:rFonts w:ascii="Times New Roman"/>
          <w:b w:val="false"/>
          <w:i w:val="false"/>
          <w:color w:val="000000"/>
          <w:sz w:val="28"/>
        </w:rPr>
        <w:t>
      8) вертикальная и горизонтальная интеграция действующих на рынке финансовых организаций. Финансовые организации, интегрированные в вертикальные или горизонтальные структуры, пользуются всеми преимуществами внутрикорпоративных связей в виде доступа к совокупным инвестиционным, финансовым и информационным ресурсам;</w:t>
      </w:r>
      <w:r>
        <w:br/>
      </w:r>
      <w:r>
        <w:rPr>
          <w:rFonts w:ascii="Times New Roman"/>
          <w:b w:val="false"/>
          <w:i w:val="false"/>
          <w:color w:val="000000"/>
          <w:sz w:val="28"/>
        </w:rPr>
        <w:t>
      9) экономические и организационные ограничения - инвестиционная, кредитная, налоговая, ценовая, таможенная политика государства.</w:t>
      </w:r>
      <w:r>
        <w:br/>
      </w:r>
      <w:r>
        <w:rPr>
          <w:rFonts w:ascii="Times New Roman"/>
          <w:b w:val="false"/>
          <w:i w:val="false"/>
          <w:color w:val="000000"/>
          <w:sz w:val="28"/>
        </w:rPr>
        <w:t>
      Правила налогообложения влияют на сравнительную эффективность различных финансовых услуг для потребителя (клиента), воздействуя тем самым на мнение потребителя на сравнительные преимущества различных финансовых организаций;</w:t>
      </w:r>
      <w:r>
        <w:br/>
      </w:r>
      <w:r>
        <w:rPr>
          <w:rFonts w:ascii="Times New Roman"/>
          <w:b w:val="false"/>
          <w:i w:val="false"/>
          <w:color w:val="000000"/>
          <w:sz w:val="28"/>
        </w:rPr>
        <w:t>
      10) административные ограничения - лицензирование финансовых организаций (ограничения и правила, устанавливаемые государственным органом, осуществляющим регулирование, контроль и надзор на рынке финансовых услуг), усложненный порядок регистрации и прочее.</w:t>
      </w:r>
      <w:r>
        <w:br/>
      </w:r>
      <w:r>
        <w:rPr>
          <w:rFonts w:ascii="Times New Roman"/>
          <w:b w:val="false"/>
          <w:i w:val="false"/>
          <w:color w:val="000000"/>
          <w:sz w:val="28"/>
        </w:rPr>
        <w:t>
      По сравнению с товарными рынками регулирующие органы оказывают существенное воздействие на спрос и на количество конкурентов на финансовых рынках. Лицензионные требования к финансовым организациям задают высоту барьеров входа на финансовые рынки, влияя тем самым на уровень концентрации и состав участников рынка.</w:t>
      </w:r>
      <w:r>
        <w:br/>
      </w:r>
      <w:r>
        <w:rPr>
          <w:rFonts w:ascii="Times New Roman"/>
          <w:b w:val="false"/>
          <w:i w:val="false"/>
          <w:color w:val="000000"/>
          <w:sz w:val="28"/>
        </w:rPr>
        <w:t>
</w:t>
      </w:r>
      <w:r>
        <w:rPr>
          <w:rFonts w:ascii="Times New Roman"/>
          <w:b w:val="false"/>
          <w:i w:val="false"/>
          <w:color w:val="000000"/>
          <w:sz w:val="28"/>
        </w:rPr>
        <w:t>
      45. Барьеры, обусловленные деятельностью действующих на рынке финансовых организаций по предотвращению внедрения на него новых конкурентов, в том числе:</w:t>
      </w:r>
      <w:r>
        <w:br/>
      </w:r>
      <w:r>
        <w:rPr>
          <w:rFonts w:ascii="Times New Roman"/>
          <w:b w:val="false"/>
          <w:i w:val="false"/>
          <w:color w:val="000000"/>
          <w:sz w:val="28"/>
        </w:rPr>
        <w:t>
      1) меры, предпринимаемые действующей на рынке финансовой организацией в ответ на появление нового конкурента, например изменения в политике процентных ставок;</w:t>
      </w:r>
      <w:r>
        <w:br/>
      </w:r>
      <w:r>
        <w:rPr>
          <w:rFonts w:ascii="Times New Roman"/>
          <w:b w:val="false"/>
          <w:i w:val="false"/>
          <w:color w:val="000000"/>
          <w:sz w:val="28"/>
        </w:rPr>
        <w:t>
      2) антиконкурентные соглашения и согласованные действия финансовых организаций, в том числе с органами государственной власти и местного самоуправления;</w:t>
      </w:r>
      <w:r>
        <w:br/>
      </w:r>
      <w:r>
        <w:rPr>
          <w:rFonts w:ascii="Times New Roman"/>
          <w:b w:val="false"/>
          <w:i w:val="false"/>
          <w:color w:val="000000"/>
          <w:sz w:val="28"/>
        </w:rPr>
        <w:t>
      3) лоббирование в органах государственной власти критериев лицензирования или иных критериев допуска к тому или иному сектору финансового рынка, ограничивающих вход на рынок потенциальным конкурентам.</w:t>
      </w:r>
      <w:r>
        <w:br/>
      </w:r>
      <w:r>
        <w:rPr>
          <w:rFonts w:ascii="Times New Roman"/>
          <w:b w:val="false"/>
          <w:i w:val="false"/>
          <w:color w:val="000000"/>
          <w:sz w:val="28"/>
        </w:rPr>
        <w:t>
</w:t>
      </w:r>
      <w:r>
        <w:rPr>
          <w:rFonts w:ascii="Times New Roman"/>
          <w:b w:val="false"/>
          <w:i w:val="false"/>
          <w:color w:val="000000"/>
          <w:sz w:val="28"/>
        </w:rPr>
        <w:t>
      46. Перечень факторов, анализируемых в процессе выявления барьеров входа на данный финансовый рынок, может быть шире (или уже) перечисленного, отличаться от него, в связи с особенностями основных видов деятельности финансовых организаций и спецификой региона.</w:t>
      </w:r>
      <w:r>
        <w:br/>
      </w:r>
      <w:r>
        <w:rPr>
          <w:rFonts w:ascii="Times New Roman"/>
          <w:b w:val="false"/>
          <w:i w:val="false"/>
          <w:color w:val="000000"/>
          <w:sz w:val="28"/>
        </w:rPr>
        <w:t>
</w:t>
      </w:r>
      <w:r>
        <w:rPr>
          <w:rFonts w:ascii="Times New Roman"/>
          <w:b w:val="false"/>
          <w:i w:val="false"/>
          <w:color w:val="000000"/>
          <w:sz w:val="28"/>
        </w:rPr>
        <w:t>
      47. Преодолимость барьеров входа на рынок финансовых услуг оценивается на основе сроков и величины затрат на преодоление таких барьеров.</w:t>
      </w:r>
      <w:r>
        <w:br/>
      </w:r>
      <w:r>
        <w:rPr>
          <w:rFonts w:ascii="Times New Roman"/>
          <w:b w:val="false"/>
          <w:i w:val="false"/>
          <w:color w:val="000000"/>
          <w:sz w:val="28"/>
        </w:rPr>
        <w:t>
      Барьеры входа на рынок считаются преодолимыми, если затраты на преодоление барьеров входа на рассматриваемый рынок экономически оправдываются доходами (преимуществами), которые получит (предполагает получить) субъект рынка, собирающийся войти на данный рынок.</w:t>
      </w:r>
      <w:r>
        <w:br/>
      </w:r>
      <w:r>
        <w:rPr>
          <w:rFonts w:ascii="Times New Roman"/>
          <w:b w:val="false"/>
          <w:i w:val="false"/>
          <w:color w:val="000000"/>
          <w:sz w:val="28"/>
        </w:rPr>
        <w:t>
</w:t>
      </w:r>
      <w:r>
        <w:rPr>
          <w:rFonts w:ascii="Times New Roman"/>
          <w:b w:val="false"/>
          <w:i w:val="false"/>
          <w:color w:val="000000"/>
          <w:sz w:val="28"/>
        </w:rPr>
        <w:t>
      48. При оценке степени преодолимости барьеров входа на рынок финансовых услуг следует учитывать равнозначность барьера для каждой финансовой организации, его временный либо постоянный характер.</w:t>
      </w:r>
      <w:r>
        <w:br/>
      </w:r>
      <w:r>
        <w:rPr>
          <w:rFonts w:ascii="Times New Roman"/>
          <w:b w:val="false"/>
          <w:i w:val="false"/>
          <w:color w:val="000000"/>
          <w:sz w:val="28"/>
        </w:rPr>
        <w:t>
</w:t>
      </w:r>
      <w:r>
        <w:rPr>
          <w:rFonts w:ascii="Times New Roman"/>
          <w:b w:val="false"/>
          <w:i w:val="false"/>
          <w:color w:val="000000"/>
          <w:sz w:val="28"/>
        </w:rPr>
        <w:t>
      49. Анализ рынка финансовых услуг включает анализ барьеров выхода с рынка действующих финансовых организаций, в том числе:</w:t>
      </w:r>
      <w:r>
        <w:br/>
      </w:r>
      <w:r>
        <w:rPr>
          <w:rFonts w:ascii="Times New Roman"/>
          <w:b w:val="false"/>
          <w:i w:val="false"/>
          <w:color w:val="000000"/>
          <w:sz w:val="28"/>
        </w:rPr>
        <w:t>
      1) связанных с необходимостью удовлетворения спроса и сохранения финансовой организации на рынке;</w:t>
      </w:r>
      <w:r>
        <w:br/>
      </w:r>
      <w:r>
        <w:rPr>
          <w:rFonts w:ascii="Times New Roman"/>
          <w:b w:val="false"/>
          <w:i w:val="false"/>
          <w:color w:val="000000"/>
          <w:sz w:val="28"/>
        </w:rPr>
        <w:t>
      2) связанных с необходимостью привлечения значительных финансовых ресурсов для сворачивания деятельности или изменения ее направленности и т.д.</w:t>
      </w:r>
      <w:r>
        <w:br/>
      </w:r>
      <w:r>
        <w:rPr>
          <w:rFonts w:ascii="Times New Roman"/>
          <w:b w:val="false"/>
          <w:i w:val="false"/>
          <w:color w:val="000000"/>
          <w:sz w:val="28"/>
        </w:rPr>
        <w:t>
</w:t>
      </w:r>
      <w:r>
        <w:rPr>
          <w:rFonts w:ascii="Times New Roman"/>
          <w:b w:val="false"/>
          <w:i w:val="false"/>
          <w:color w:val="000000"/>
          <w:sz w:val="28"/>
        </w:rPr>
        <w:t>
      50. Выявление вертикальной и горизонтальной интеграции финансовых организаций и потребителей основано на анализе аффилированных лиц участников рынка.</w:t>
      </w:r>
      <w:r>
        <w:br/>
      </w:r>
      <w:r>
        <w:rPr>
          <w:rFonts w:ascii="Times New Roman"/>
          <w:b w:val="false"/>
          <w:i w:val="false"/>
          <w:color w:val="000000"/>
          <w:sz w:val="28"/>
        </w:rPr>
        <w:t>
      Анализ аффилированности предполагает выявление имущественной и управленческой зависимости между субъектами экономического оборота, в той или иной степени воздействующей на деятельность органов управления юридического лица, а также на юридическое лицо как субъект предпринимательской деятельности.</w:t>
      </w:r>
      <w:r>
        <w:br/>
      </w:r>
      <w:r>
        <w:rPr>
          <w:rFonts w:ascii="Times New Roman"/>
          <w:b w:val="false"/>
          <w:i w:val="false"/>
          <w:color w:val="000000"/>
          <w:sz w:val="28"/>
        </w:rPr>
        <w:t>
      На основе анализа аффилированности финансовых организаций, идентификации групп лиц уточняются расчеты показателей концентрации на рынке финансовых услуг, обосновывается потенциал финансовой организации.</w:t>
      </w:r>
      <w:r>
        <w:br/>
      </w:r>
      <w:r>
        <w:rPr>
          <w:rFonts w:ascii="Times New Roman"/>
          <w:b w:val="false"/>
          <w:i w:val="false"/>
          <w:color w:val="000000"/>
          <w:sz w:val="28"/>
        </w:rPr>
        <w:t>
</w:t>
      </w:r>
      <w:r>
        <w:rPr>
          <w:rFonts w:ascii="Times New Roman"/>
          <w:b w:val="false"/>
          <w:i w:val="false"/>
          <w:color w:val="000000"/>
          <w:sz w:val="28"/>
        </w:rPr>
        <w:t>
      51. Важным фактором, воздействующим на конкуренцию между финансовыми организациями, является адекватность информации. Потенциальный клиент (потребитель) должен обладать объемом информации, который бы ему позволил оценить риски, связанные с получением финансовой услуги. Оценка ожидаемой доходности и риска, связанного с данной финансовой услугой, зависит от общей оценки рынка и характеристик действующих на нем финансовых организаций.</w:t>
      </w:r>
      <w:r>
        <w:br/>
      </w:r>
      <w:r>
        <w:rPr>
          <w:rFonts w:ascii="Times New Roman"/>
          <w:b w:val="false"/>
          <w:i w:val="false"/>
          <w:color w:val="000000"/>
          <w:sz w:val="28"/>
        </w:rPr>
        <w:t>
      При проведении исследования адекватности информации следует определить наличие источников информации и дифференцировать их с точки зрения доступности различным группам потребителей финансовых услуг, оценить качество и своевременность информации.</w:t>
      </w:r>
    </w:p>
    <w:bookmarkEnd w:id="20"/>
    <w:bookmarkStart w:name="z65" w:id="21"/>
    <w:p>
      <w:pPr>
        <w:spacing w:after="0"/>
        <w:ind w:left="0"/>
        <w:jc w:val="left"/>
      </w:pPr>
      <w:r>
        <w:rPr>
          <w:rFonts w:ascii="Times New Roman"/>
          <w:b/>
          <w:i w:val="false"/>
          <w:color w:val="000000"/>
        </w:rPr>
        <w:t xml:space="preserve"> 
9. Оценка состояния конкурентной среды на рынке</w:t>
      </w:r>
      <w:r>
        <w:br/>
      </w:r>
      <w:r>
        <w:rPr>
          <w:rFonts w:ascii="Times New Roman"/>
          <w:b/>
          <w:i w:val="false"/>
          <w:color w:val="000000"/>
        </w:rPr>
        <w:t>
финансовых услуг</w:t>
      </w:r>
    </w:p>
    <w:bookmarkEnd w:id="21"/>
    <w:bookmarkStart w:name="z66" w:id="22"/>
    <w:p>
      <w:pPr>
        <w:spacing w:after="0"/>
        <w:ind w:left="0"/>
        <w:jc w:val="both"/>
      </w:pPr>
      <w:r>
        <w:rPr>
          <w:rFonts w:ascii="Times New Roman"/>
          <w:b w:val="false"/>
          <w:i w:val="false"/>
          <w:color w:val="000000"/>
          <w:sz w:val="28"/>
        </w:rPr>
        <w:t>
      52. Оценка состояния конкурентной среды на рынке финансовых услуг включает:</w:t>
      </w:r>
      <w:r>
        <w:br/>
      </w:r>
      <w:r>
        <w:rPr>
          <w:rFonts w:ascii="Times New Roman"/>
          <w:b w:val="false"/>
          <w:i w:val="false"/>
          <w:color w:val="000000"/>
          <w:sz w:val="28"/>
        </w:rPr>
        <w:t>
      1) заключение о том, к какому виду рынков финансовых услуг относится рассматриваемый рынок: к рынку с развитой конкуренцией, к рынку с недостаточно развитой конкуренцией или к рынку с неразвитой конкуренцией;</w:t>
      </w:r>
      <w:r>
        <w:br/>
      </w:r>
      <w:r>
        <w:rPr>
          <w:rFonts w:ascii="Times New Roman"/>
          <w:b w:val="false"/>
          <w:i w:val="false"/>
          <w:color w:val="000000"/>
          <w:sz w:val="28"/>
        </w:rPr>
        <w:t>
      2) оценку перспективы изменения конкурентной среды на рассматриваемом рынке (в случаях, предусмотренных подпункта 2) </w:t>
      </w:r>
      <w:r>
        <w:rPr>
          <w:rFonts w:ascii="Times New Roman"/>
          <w:b w:val="false"/>
          <w:i w:val="false"/>
          <w:color w:val="000000"/>
          <w:sz w:val="28"/>
        </w:rPr>
        <w:t>пункта 1</w:t>
      </w:r>
      <w:r>
        <w:rPr>
          <w:rFonts w:ascii="Times New Roman"/>
          <w:b w:val="false"/>
          <w:i w:val="false"/>
          <w:color w:val="000000"/>
          <w:sz w:val="28"/>
        </w:rPr>
        <w:t xml:space="preserve"> настоящих методических рекомендаций);</w:t>
      </w:r>
      <w:r>
        <w:br/>
      </w:r>
      <w:r>
        <w:rPr>
          <w:rFonts w:ascii="Times New Roman"/>
          <w:b w:val="false"/>
          <w:i w:val="false"/>
          <w:color w:val="000000"/>
          <w:sz w:val="28"/>
        </w:rPr>
        <w:t>
      3) рекомендации (в случае необходимости) государственным органам по развитию конкуренции на рассматриваемом рынке.</w:t>
      </w:r>
      <w:r>
        <w:br/>
      </w:r>
      <w:r>
        <w:rPr>
          <w:rFonts w:ascii="Times New Roman"/>
          <w:b w:val="false"/>
          <w:i w:val="false"/>
          <w:color w:val="000000"/>
          <w:sz w:val="28"/>
        </w:rPr>
        <w:t>
</w:t>
      </w:r>
      <w:r>
        <w:rPr>
          <w:rFonts w:ascii="Times New Roman"/>
          <w:b w:val="false"/>
          <w:i w:val="false"/>
          <w:color w:val="000000"/>
          <w:sz w:val="28"/>
        </w:rPr>
        <w:t>
      53. Заключение о том, к какому виду рынков финансовых услуг относится рассматриваемый рынок финансовых услуг, дается на основании показателей уровня концентрации рынка, наличия и преодолимости барьеров входа на рынок.</w:t>
      </w:r>
      <w:r>
        <w:br/>
      </w:r>
      <w:r>
        <w:rPr>
          <w:rFonts w:ascii="Times New Roman"/>
          <w:b w:val="false"/>
          <w:i w:val="false"/>
          <w:color w:val="000000"/>
          <w:sz w:val="28"/>
        </w:rPr>
        <w:t>
      В случае, если указанных характеристик недостаточно для заключения о том, к какому виду рынков финансовых услуг относится рассматриваемый рынок финансовых услуг, то анализируется поведение субъектов рынка и результаты хозяйственной деятельности, а также наличие факторов, ограничивающих конкуренцию.</w:t>
      </w:r>
      <w:r>
        <w:br/>
      </w:r>
      <w:r>
        <w:rPr>
          <w:rFonts w:ascii="Times New Roman"/>
          <w:b w:val="false"/>
          <w:i w:val="false"/>
          <w:color w:val="000000"/>
          <w:sz w:val="28"/>
        </w:rPr>
        <w:t>
</w:t>
      </w:r>
      <w:r>
        <w:rPr>
          <w:rFonts w:ascii="Times New Roman"/>
          <w:b w:val="false"/>
          <w:i w:val="false"/>
          <w:color w:val="000000"/>
          <w:sz w:val="28"/>
        </w:rPr>
        <w:t>
      54. Анализ поведения субъектов рынка на рассматриваемом рынке финансовых услуг включает в том числе:</w:t>
      </w:r>
      <w:r>
        <w:br/>
      </w:r>
      <w:r>
        <w:rPr>
          <w:rFonts w:ascii="Times New Roman"/>
          <w:b w:val="false"/>
          <w:i w:val="false"/>
          <w:color w:val="000000"/>
          <w:sz w:val="28"/>
        </w:rPr>
        <w:t>
      1) изучение инновационной деятельности и маркетинговой стратегии поставщиков;</w:t>
      </w:r>
      <w:r>
        <w:br/>
      </w:r>
      <w:r>
        <w:rPr>
          <w:rFonts w:ascii="Times New Roman"/>
          <w:b w:val="false"/>
          <w:i w:val="false"/>
          <w:color w:val="000000"/>
          <w:sz w:val="28"/>
        </w:rPr>
        <w:t>
      2) выяснение степени взаимозависимости конкурирующих субъектов рынка;</w:t>
      </w:r>
      <w:r>
        <w:br/>
      </w:r>
      <w:r>
        <w:rPr>
          <w:rFonts w:ascii="Times New Roman"/>
          <w:b w:val="false"/>
          <w:i w:val="false"/>
          <w:color w:val="000000"/>
          <w:sz w:val="28"/>
        </w:rPr>
        <w:t>
      3) установление фактов предоставления поставщиками льгот отдельным потребителям (группам потребителей);</w:t>
      </w:r>
      <w:r>
        <w:br/>
      </w:r>
      <w:r>
        <w:rPr>
          <w:rFonts w:ascii="Times New Roman"/>
          <w:b w:val="false"/>
          <w:i w:val="false"/>
          <w:color w:val="000000"/>
          <w:sz w:val="28"/>
        </w:rPr>
        <w:t>
      4) выявления соглашений субъектов рынка, действующих на рынке финансовых услуг.</w:t>
      </w:r>
      <w:r>
        <w:br/>
      </w:r>
      <w:r>
        <w:rPr>
          <w:rFonts w:ascii="Times New Roman"/>
          <w:b w:val="false"/>
          <w:i w:val="false"/>
          <w:color w:val="000000"/>
          <w:sz w:val="28"/>
        </w:rPr>
        <w:t>
</w:t>
      </w:r>
      <w:r>
        <w:rPr>
          <w:rFonts w:ascii="Times New Roman"/>
          <w:b w:val="false"/>
          <w:i w:val="false"/>
          <w:color w:val="000000"/>
          <w:sz w:val="28"/>
        </w:rPr>
        <w:t>
      55. При анализе результатов хозяйственной деятельности могут рассматриваться:</w:t>
      </w:r>
      <w:r>
        <w:br/>
      </w:r>
      <w:r>
        <w:rPr>
          <w:rFonts w:ascii="Times New Roman"/>
          <w:b w:val="false"/>
          <w:i w:val="false"/>
          <w:color w:val="000000"/>
          <w:sz w:val="28"/>
        </w:rPr>
        <w:t>
      1) соотношение размера прибыли и издержек привлечения капитала для субъектов рынка, имеющих на рассматриваемом рынке финансовых услуг долю более 35 процентов;</w:t>
      </w:r>
      <w:r>
        <w:br/>
      </w:r>
      <w:r>
        <w:rPr>
          <w:rFonts w:ascii="Times New Roman"/>
          <w:b w:val="false"/>
          <w:i w:val="false"/>
          <w:color w:val="000000"/>
          <w:sz w:val="28"/>
        </w:rPr>
        <w:t>
      2) динамика цен на рассматриваемом рынке финансовых услуг;</w:t>
      </w:r>
      <w:r>
        <w:br/>
      </w:r>
      <w:r>
        <w:rPr>
          <w:rFonts w:ascii="Times New Roman"/>
          <w:b w:val="false"/>
          <w:i w:val="false"/>
          <w:color w:val="000000"/>
          <w:sz w:val="28"/>
        </w:rPr>
        <w:t>
      3) динамика объема рассматриваемого рынка финансовых услуг и спроса;</w:t>
      </w:r>
      <w:r>
        <w:br/>
      </w:r>
      <w:r>
        <w:rPr>
          <w:rFonts w:ascii="Times New Roman"/>
          <w:b w:val="false"/>
          <w:i w:val="false"/>
          <w:color w:val="000000"/>
          <w:sz w:val="28"/>
        </w:rPr>
        <w:t>
      4) открытость рассматриваемого рынка финансовых услуг для межрегиональной и международной торговли;</w:t>
      </w:r>
      <w:r>
        <w:br/>
      </w:r>
      <w:r>
        <w:rPr>
          <w:rFonts w:ascii="Times New Roman"/>
          <w:b w:val="false"/>
          <w:i w:val="false"/>
          <w:color w:val="000000"/>
          <w:sz w:val="28"/>
        </w:rPr>
        <w:t>
      5) частота появления новых поставщиков на рассматриваемом рынке финансовых услуг;</w:t>
      </w:r>
      <w:r>
        <w:br/>
      </w:r>
      <w:r>
        <w:rPr>
          <w:rFonts w:ascii="Times New Roman"/>
          <w:b w:val="false"/>
          <w:i w:val="false"/>
          <w:color w:val="000000"/>
          <w:sz w:val="28"/>
        </w:rPr>
        <w:t>
      6) уровень технического развития субъектов рынка, действующих на рассматриваемом рынке финансовых услуг.</w:t>
      </w:r>
      <w:r>
        <w:br/>
      </w:r>
      <w:r>
        <w:rPr>
          <w:rFonts w:ascii="Times New Roman"/>
          <w:b w:val="false"/>
          <w:i w:val="false"/>
          <w:color w:val="000000"/>
          <w:sz w:val="28"/>
        </w:rPr>
        <w:t>
</w:t>
      </w:r>
      <w:r>
        <w:rPr>
          <w:rFonts w:ascii="Times New Roman"/>
          <w:b w:val="false"/>
          <w:i w:val="false"/>
          <w:color w:val="000000"/>
          <w:sz w:val="28"/>
        </w:rPr>
        <w:t>
      56. При оценке перспектив изменения конкурентной среды рынка сделки, акты и действия могут признаваться ограничивающими конкуренцию, если в результате их совершения:</w:t>
      </w:r>
      <w:r>
        <w:br/>
      </w:r>
      <w:r>
        <w:rPr>
          <w:rFonts w:ascii="Times New Roman"/>
          <w:b w:val="false"/>
          <w:i w:val="false"/>
          <w:color w:val="000000"/>
          <w:sz w:val="28"/>
        </w:rPr>
        <w:t>
      1) создается возможность для нарушения запретов, установленных Законом;</w:t>
      </w:r>
      <w:r>
        <w:br/>
      </w:r>
      <w:r>
        <w:rPr>
          <w:rFonts w:ascii="Times New Roman"/>
          <w:b w:val="false"/>
          <w:i w:val="false"/>
          <w:color w:val="000000"/>
          <w:sz w:val="28"/>
        </w:rPr>
        <w:t>
      2) повышается уровень концентрации рассматриваемого рынка с умеренного до высокого;</w:t>
      </w:r>
      <w:r>
        <w:br/>
      </w:r>
      <w:r>
        <w:rPr>
          <w:rFonts w:ascii="Times New Roman"/>
          <w:b w:val="false"/>
          <w:i w:val="false"/>
          <w:color w:val="000000"/>
          <w:sz w:val="28"/>
        </w:rPr>
        <w:t>
      3) становятся непреодолимыми барьеры входа на рынок финансовых услуг с высоким или умеренным уровнем концентрации;</w:t>
      </w:r>
      <w:r>
        <w:br/>
      </w:r>
      <w:r>
        <w:rPr>
          <w:rFonts w:ascii="Times New Roman"/>
          <w:b w:val="false"/>
          <w:i w:val="false"/>
          <w:color w:val="000000"/>
          <w:sz w:val="28"/>
        </w:rPr>
        <w:t>
      4) создаются благоприятные предпосылки для координации действий субъектов рынка на рассматриваемом рынке финансовых услуг;</w:t>
      </w:r>
      <w:r>
        <w:br/>
      </w:r>
      <w:r>
        <w:rPr>
          <w:rFonts w:ascii="Times New Roman"/>
          <w:b w:val="false"/>
          <w:i w:val="false"/>
          <w:color w:val="000000"/>
          <w:sz w:val="28"/>
        </w:rPr>
        <w:t>
      5) уменьшаются возможности потребителя (потребителей) заменять одну услугу другими (из группы взаимозаменяемых услуг) при ограниченном предложении данных услуг;</w:t>
      </w:r>
      <w:r>
        <w:br/>
      </w:r>
      <w:r>
        <w:rPr>
          <w:rFonts w:ascii="Times New Roman"/>
          <w:b w:val="false"/>
          <w:i w:val="false"/>
          <w:color w:val="000000"/>
          <w:sz w:val="28"/>
        </w:rPr>
        <w:t>
      6) возникает вертикальная интеграция субъекта естественной монополии с субъектами рынка, являющимися его поставщиками или потребителями.</w:t>
      </w:r>
      <w:r>
        <w:br/>
      </w:r>
      <w:r>
        <w:rPr>
          <w:rFonts w:ascii="Times New Roman"/>
          <w:b w:val="false"/>
          <w:i w:val="false"/>
          <w:color w:val="000000"/>
          <w:sz w:val="28"/>
        </w:rPr>
        <w:t>
</w:t>
      </w:r>
      <w:r>
        <w:rPr>
          <w:rFonts w:ascii="Times New Roman"/>
          <w:b w:val="false"/>
          <w:i w:val="false"/>
          <w:color w:val="000000"/>
          <w:sz w:val="28"/>
        </w:rPr>
        <w:t>
      57. При определении положительного эффекта от совершаемых сделок рассматриваются в том числе следующие изменения:</w:t>
      </w:r>
      <w:r>
        <w:br/>
      </w:r>
      <w:r>
        <w:rPr>
          <w:rFonts w:ascii="Times New Roman"/>
          <w:b w:val="false"/>
          <w:i w:val="false"/>
          <w:color w:val="000000"/>
          <w:sz w:val="28"/>
        </w:rPr>
        <w:t>
      1) прибыли и издержек оказания данной финансовой услуги (показателей эффективности, рентабельности);</w:t>
      </w:r>
      <w:r>
        <w:br/>
      </w:r>
      <w:r>
        <w:rPr>
          <w:rFonts w:ascii="Times New Roman"/>
          <w:b w:val="false"/>
          <w:i w:val="false"/>
          <w:color w:val="000000"/>
          <w:sz w:val="28"/>
        </w:rPr>
        <w:t>
      2) объема реализации данной услуги;</w:t>
      </w:r>
      <w:r>
        <w:br/>
      </w:r>
      <w:r>
        <w:rPr>
          <w:rFonts w:ascii="Times New Roman"/>
          <w:b w:val="false"/>
          <w:i w:val="false"/>
          <w:color w:val="000000"/>
          <w:sz w:val="28"/>
        </w:rPr>
        <w:t>
      3) обеспеченности спроса;</w:t>
      </w:r>
      <w:r>
        <w:br/>
      </w:r>
      <w:r>
        <w:rPr>
          <w:rFonts w:ascii="Times New Roman"/>
          <w:b w:val="false"/>
          <w:i w:val="false"/>
          <w:color w:val="000000"/>
          <w:sz w:val="28"/>
        </w:rPr>
        <w:t>
      4)технического и организационного уровня развития поставщиков данной услуги;</w:t>
      </w:r>
      <w:r>
        <w:br/>
      </w:r>
      <w:r>
        <w:rPr>
          <w:rFonts w:ascii="Times New Roman"/>
          <w:b w:val="false"/>
          <w:i w:val="false"/>
          <w:color w:val="000000"/>
          <w:sz w:val="28"/>
        </w:rPr>
        <w:t>
      5) качества данной услуги;</w:t>
      </w:r>
      <w:r>
        <w:br/>
      </w:r>
      <w:r>
        <w:rPr>
          <w:rFonts w:ascii="Times New Roman"/>
          <w:b w:val="false"/>
          <w:i w:val="false"/>
          <w:color w:val="000000"/>
          <w:sz w:val="28"/>
        </w:rPr>
        <w:t>
      6) количества поставщиков данной услуги на рассматриваемом рынке;</w:t>
      </w:r>
      <w:r>
        <w:br/>
      </w:r>
      <w:r>
        <w:rPr>
          <w:rFonts w:ascii="Times New Roman"/>
          <w:b w:val="false"/>
          <w:i w:val="false"/>
          <w:color w:val="000000"/>
          <w:sz w:val="28"/>
        </w:rPr>
        <w:t>
      7) количества рабочих мест при оказании данной услуги.</w:t>
      </w:r>
      <w:r>
        <w:br/>
      </w:r>
      <w:r>
        <w:rPr>
          <w:rFonts w:ascii="Times New Roman"/>
          <w:b w:val="false"/>
          <w:i w:val="false"/>
          <w:color w:val="000000"/>
          <w:sz w:val="28"/>
        </w:rPr>
        <w:t>
      Положительный эффект от совершаемых сделок должен носить долговременный характер (не менее двух лет) и быть получен в течение года с момента совершения сделки.</w:t>
      </w:r>
      <w:r>
        <w:br/>
      </w:r>
      <w:r>
        <w:rPr>
          <w:rFonts w:ascii="Times New Roman"/>
          <w:b w:val="false"/>
          <w:i w:val="false"/>
          <w:color w:val="000000"/>
          <w:sz w:val="28"/>
        </w:rPr>
        <w:t>
      Положительный эффект от совершаемых сделок определяется на основании выборочных опросов потребителей или экспертных оценок.</w:t>
      </w:r>
      <w:r>
        <w:br/>
      </w:r>
      <w:r>
        <w:rPr>
          <w:rFonts w:ascii="Times New Roman"/>
          <w:b w:val="false"/>
          <w:i w:val="false"/>
          <w:color w:val="000000"/>
          <w:sz w:val="28"/>
        </w:rPr>
        <w:t>
      В каждом конкретном случае процедура оценки состояния конкурентной среды может осуществляться в различном объеме и последовательности в зависимости от особенностей финансового рынка, целей анализа. Возможен также пропуск отдельных этапов (если определены критерии взаимозаменяемости и границы рынка финансовых услуг).</w:t>
      </w:r>
      <w:r>
        <w:br/>
      </w:r>
      <w:r>
        <w:rPr>
          <w:rFonts w:ascii="Times New Roman"/>
          <w:b w:val="false"/>
          <w:i w:val="false"/>
          <w:color w:val="000000"/>
          <w:sz w:val="28"/>
        </w:rPr>
        <w:t>
      После прохождения каждого этапа при необходимости осуществляется корректировка показателей, определенных на предыдущем этапе.</w:t>
      </w:r>
      <w:r>
        <w:br/>
      </w:r>
      <w:r>
        <w:rPr>
          <w:rFonts w:ascii="Times New Roman"/>
          <w:b w:val="false"/>
          <w:i w:val="false"/>
          <w:color w:val="000000"/>
          <w:sz w:val="28"/>
        </w:rPr>
        <w:t>
      По результатам проведенного исследования делаются выводы о структуре рынка, о развитости или неразвитости конкуренции на рынке финансовых услуг, целесообразности и формах воздействия антимонопольного органа на изменение ситуации.</w:t>
      </w:r>
    </w:p>
    <w:bookmarkEnd w:id="22"/>
    <w:bookmarkStart w:name="z72" w:id="23"/>
    <w:p>
      <w:pPr>
        <w:spacing w:after="0"/>
        <w:ind w:left="0"/>
        <w:jc w:val="left"/>
      </w:pPr>
      <w:r>
        <w:rPr>
          <w:rFonts w:ascii="Times New Roman"/>
          <w:b/>
          <w:i w:val="false"/>
          <w:color w:val="000000"/>
        </w:rPr>
        <w:t xml:space="preserve"> 
10. Составление аналитического отчета по результатам анализа</w:t>
      </w:r>
      <w:r>
        <w:br/>
      </w:r>
      <w:r>
        <w:rPr>
          <w:rFonts w:ascii="Times New Roman"/>
          <w:b/>
          <w:i w:val="false"/>
          <w:color w:val="000000"/>
        </w:rPr>
        <w:t>
и оценки состояния конкурентной среды на рынке финансовых услуг</w:t>
      </w:r>
    </w:p>
    <w:bookmarkEnd w:id="23"/>
    <w:bookmarkStart w:name="z73" w:id="24"/>
    <w:p>
      <w:pPr>
        <w:spacing w:after="0"/>
        <w:ind w:left="0"/>
        <w:jc w:val="both"/>
      </w:pPr>
      <w:r>
        <w:rPr>
          <w:rFonts w:ascii="Times New Roman"/>
          <w:b w:val="false"/>
          <w:i w:val="false"/>
          <w:color w:val="000000"/>
          <w:sz w:val="28"/>
        </w:rPr>
        <w:t>
      58. В аналитическом отчете приводятся результаты проведенного анализа рынка финансовых услуг, включая обоснованную оценку состояния конкурентной среды на данном рынке.</w:t>
      </w:r>
      <w:r>
        <w:br/>
      </w:r>
      <w:r>
        <w:rPr>
          <w:rFonts w:ascii="Times New Roman"/>
          <w:b w:val="false"/>
          <w:i w:val="false"/>
          <w:color w:val="000000"/>
          <w:sz w:val="28"/>
        </w:rPr>
        <w:t>
      Аналитический отчет включает:</w:t>
      </w:r>
      <w:r>
        <w:br/>
      </w:r>
      <w:r>
        <w:rPr>
          <w:rFonts w:ascii="Times New Roman"/>
          <w:b w:val="false"/>
          <w:i w:val="false"/>
          <w:color w:val="000000"/>
          <w:sz w:val="28"/>
        </w:rPr>
        <w:t>
      1) временной интервал исследования;</w:t>
      </w:r>
      <w:r>
        <w:br/>
      </w:r>
      <w:r>
        <w:rPr>
          <w:rFonts w:ascii="Times New Roman"/>
          <w:b w:val="false"/>
          <w:i w:val="false"/>
          <w:color w:val="000000"/>
          <w:sz w:val="28"/>
        </w:rPr>
        <w:t>
      2) критерии взаимозаменяемости рынка;</w:t>
      </w:r>
      <w:r>
        <w:br/>
      </w:r>
      <w:r>
        <w:rPr>
          <w:rFonts w:ascii="Times New Roman"/>
          <w:b w:val="false"/>
          <w:i w:val="false"/>
          <w:color w:val="000000"/>
          <w:sz w:val="28"/>
        </w:rPr>
        <w:t>
      3) границы рынка;</w:t>
      </w:r>
      <w:r>
        <w:br/>
      </w:r>
      <w:r>
        <w:rPr>
          <w:rFonts w:ascii="Times New Roman"/>
          <w:b w:val="false"/>
          <w:i w:val="false"/>
          <w:color w:val="000000"/>
          <w:sz w:val="28"/>
        </w:rPr>
        <w:t>
      4) состав субъектов рынка, действующих на рассматриваемом рынке;</w:t>
      </w:r>
      <w:r>
        <w:br/>
      </w:r>
      <w:r>
        <w:rPr>
          <w:rFonts w:ascii="Times New Roman"/>
          <w:b w:val="false"/>
          <w:i w:val="false"/>
          <w:color w:val="000000"/>
          <w:sz w:val="28"/>
        </w:rPr>
        <w:t>
      5) объем рынка и доли субъектов рынка;</w:t>
      </w:r>
      <w:r>
        <w:br/>
      </w:r>
      <w:r>
        <w:rPr>
          <w:rFonts w:ascii="Times New Roman"/>
          <w:b w:val="false"/>
          <w:i w:val="false"/>
          <w:color w:val="000000"/>
          <w:sz w:val="28"/>
        </w:rPr>
        <w:t>
      6) уровень концентрации рынка;</w:t>
      </w:r>
      <w:r>
        <w:br/>
      </w:r>
      <w:r>
        <w:rPr>
          <w:rFonts w:ascii="Times New Roman"/>
          <w:b w:val="false"/>
          <w:i w:val="false"/>
          <w:color w:val="000000"/>
          <w:sz w:val="28"/>
        </w:rPr>
        <w:t>
      7) барьеры входа на рынок;</w:t>
      </w:r>
      <w:r>
        <w:br/>
      </w:r>
      <w:r>
        <w:rPr>
          <w:rFonts w:ascii="Times New Roman"/>
          <w:b w:val="false"/>
          <w:i w:val="false"/>
          <w:color w:val="000000"/>
          <w:sz w:val="28"/>
        </w:rPr>
        <w:t>
      8) оценку состояния конкурентной среды на рынке финансовых услуг.</w:t>
      </w:r>
      <w:r>
        <w:br/>
      </w:r>
      <w:r>
        <w:rPr>
          <w:rFonts w:ascii="Times New Roman"/>
          <w:b w:val="false"/>
          <w:i w:val="false"/>
          <w:color w:val="000000"/>
          <w:sz w:val="28"/>
        </w:rPr>
        <w:t>
</w:t>
      </w:r>
      <w:r>
        <w:rPr>
          <w:rFonts w:ascii="Times New Roman"/>
          <w:b w:val="false"/>
          <w:i w:val="false"/>
          <w:color w:val="000000"/>
          <w:sz w:val="28"/>
        </w:rPr>
        <w:t>
      59. В случае, если при проведении анализа и оценки состояния конкурентной среды на рынке финансовых услуг отдельные этапы не проводились, то в аналитический отчет соответствующие разделы не включаются.</w:t>
      </w:r>
      <w:r>
        <w:br/>
      </w:r>
      <w:r>
        <w:rPr>
          <w:rFonts w:ascii="Times New Roman"/>
          <w:b w:val="false"/>
          <w:i w:val="false"/>
          <w:color w:val="000000"/>
          <w:sz w:val="28"/>
        </w:rPr>
        <w:t>
</w:t>
      </w:r>
      <w:r>
        <w:rPr>
          <w:rFonts w:ascii="Times New Roman"/>
          <w:b w:val="false"/>
          <w:i w:val="false"/>
          <w:color w:val="000000"/>
          <w:sz w:val="28"/>
        </w:rPr>
        <w:t>
      60. По результатам проведенного анализа и оценки состояния конкурентной среды рынка, в том числе в составе отдельных этапов анализа, может составляться краткое описание состояния рынка и развития на нем конкуренции (обзор состояния конкурентной среды на рынке финансовых услуг).</w:t>
      </w:r>
      <w:r>
        <w:br/>
      </w:r>
      <w:r>
        <w:rPr>
          <w:rFonts w:ascii="Times New Roman"/>
          <w:b w:val="false"/>
          <w:i w:val="false"/>
          <w:color w:val="000000"/>
          <w:sz w:val="28"/>
        </w:rPr>
        <w:t>
</w:t>
      </w:r>
      <w:r>
        <w:rPr>
          <w:rFonts w:ascii="Times New Roman"/>
          <w:b w:val="false"/>
          <w:i w:val="false"/>
          <w:color w:val="000000"/>
          <w:sz w:val="28"/>
        </w:rPr>
        <w:t>
      61. Итоговая оценка состояния конкурентной среды на рынке финансовых услуг включает в себя сопоставление и анализ количественных и качественных характеристик рынка финансовых услуг, позволяющие определить, к какому типу рыночных структур принадлежит изучаемый рынок финансовых услуг, оценить степень развитости (неразвитости) конкуренции на данном рынке.</w:t>
      </w:r>
      <w:r>
        <w:br/>
      </w:r>
      <w:r>
        <w:rPr>
          <w:rFonts w:ascii="Times New Roman"/>
          <w:b w:val="false"/>
          <w:i w:val="false"/>
          <w:color w:val="000000"/>
          <w:sz w:val="28"/>
        </w:rPr>
        <w:t>
      На основании полученных характеристик рынка финансовых услуг делаются выводы о состоянии и перспективах развития конкуренции, о целесообразности и формах государственного воздействия на рынок.</w:t>
      </w:r>
      <w:r>
        <w:br/>
      </w:r>
      <w:r>
        <w:rPr>
          <w:rFonts w:ascii="Times New Roman"/>
          <w:b w:val="false"/>
          <w:i w:val="false"/>
          <w:color w:val="000000"/>
          <w:sz w:val="28"/>
        </w:rPr>
        <w:t>
</w:t>
      </w:r>
      <w:r>
        <w:rPr>
          <w:rFonts w:ascii="Times New Roman"/>
          <w:b w:val="false"/>
          <w:i w:val="false"/>
          <w:color w:val="000000"/>
          <w:sz w:val="28"/>
        </w:rPr>
        <w:t>
      62. В зависимости от уровня концентрации рынка финансовых услуг дифференцируются действия антимонопольного органа по отношению к различным рынкам и действующим на них финансовым организациям.</w:t>
      </w:r>
      <w:r>
        <w:br/>
      </w:r>
      <w:r>
        <w:rPr>
          <w:rFonts w:ascii="Times New Roman"/>
          <w:b w:val="false"/>
          <w:i w:val="false"/>
          <w:color w:val="000000"/>
          <w:sz w:val="28"/>
        </w:rPr>
        <w:t>
      Для высококонцентрированных рынков целесообразны следующие меры:</w:t>
      </w:r>
      <w:r>
        <w:br/>
      </w:r>
      <w:r>
        <w:rPr>
          <w:rFonts w:ascii="Times New Roman"/>
          <w:b w:val="false"/>
          <w:i w:val="false"/>
          <w:color w:val="000000"/>
          <w:sz w:val="28"/>
        </w:rPr>
        <w:t>
      1) контроль за рыночным поведением финансовых организаций, занимающих доминирующее или монопольное положение на рынке финансовых услуг;</w:t>
      </w:r>
      <w:r>
        <w:br/>
      </w:r>
      <w:r>
        <w:rPr>
          <w:rFonts w:ascii="Times New Roman"/>
          <w:b w:val="false"/>
          <w:i w:val="false"/>
          <w:color w:val="000000"/>
          <w:sz w:val="28"/>
        </w:rPr>
        <w:t>
      2) действия по снижению барьеров входа на рынок финансовых услуг, по созданию равных условий деятельности;</w:t>
      </w:r>
      <w:r>
        <w:br/>
      </w:r>
      <w:r>
        <w:rPr>
          <w:rFonts w:ascii="Times New Roman"/>
          <w:b w:val="false"/>
          <w:i w:val="false"/>
          <w:color w:val="000000"/>
          <w:sz w:val="28"/>
        </w:rPr>
        <w:t>
      3) предупреждение и пресечение злоупотреблений финансовой организации доминирующим положением;</w:t>
      </w:r>
      <w:r>
        <w:br/>
      </w:r>
      <w:r>
        <w:rPr>
          <w:rFonts w:ascii="Times New Roman"/>
          <w:b w:val="false"/>
          <w:i w:val="false"/>
          <w:color w:val="000000"/>
          <w:sz w:val="28"/>
        </w:rPr>
        <w:t>
      4) запрещение слияний, присоединений финансовых организаций и приобретений блокирующих и контрольных пакетов акций (долей) в уставных капиталах финансовых организаций;</w:t>
      </w:r>
      <w:r>
        <w:br/>
      </w:r>
      <w:r>
        <w:rPr>
          <w:rFonts w:ascii="Times New Roman"/>
          <w:b w:val="false"/>
          <w:i w:val="false"/>
          <w:color w:val="000000"/>
          <w:sz w:val="28"/>
        </w:rPr>
        <w:t>
      5) рекомендации соответствующим государственным органам по проведению мероприятий, направленных на развитие конкуренции на рынке финансовых услуг.</w:t>
      </w:r>
      <w:r>
        <w:br/>
      </w:r>
      <w:r>
        <w:rPr>
          <w:rFonts w:ascii="Times New Roman"/>
          <w:b w:val="false"/>
          <w:i w:val="false"/>
          <w:color w:val="000000"/>
          <w:sz w:val="28"/>
        </w:rPr>
        <w:t>
      Для умеренно концентрированных рынков целесообразны следующие меры:</w:t>
      </w:r>
      <w:r>
        <w:br/>
      </w:r>
      <w:r>
        <w:rPr>
          <w:rFonts w:ascii="Times New Roman"/>
          <w:b w:val="false"/>
          <w:i w:val="false"/>
          <w:color w:val="000000"/>
          <w:sz w:val="28"/>
        </w:rPr>
        <w:t>
      1) наблюдение за динамикой показателей концентрации. При усилении процесса концентрации необходим переход к мерам, предусмотренным для высококонцентрированных рынков;</w:t>
      </w:r>
      <w:r>
        <w:br/>
      </w:r>
      <w:r>
        <w:rPr>
          <w:rFonts w:ascii="Times New Roman"/>
          <w:b w:val="false"/>
          <w:i w:val="false"/>
          <w:color w:val="000000"/>
          <w:sz w:val="28"/>
        </w:rPr>
        <w:t>
      2) контроль за рыночным поведением финансовых организаций, занимающих доминирующее положение на рынке финансовых услуг.</w:t>
      </w:r>
      <w:r>
        <w:br/>
      </w:r>
      <w:r>
        <w:rPr>
          <w:rFonts w:ascii="Times New Roman"/>
          <w:b w:val="false"/>
          <w:i w:val="false"/>
          <w:color w:val="000000"/>
          <w:sz w:val="28"/>
        </w:rPr>
        <w:t>
</w:t>
      </w:r>
      <w:r>
        <w:rPr>
          <w:rFonts w:ascii="Times New Roman"/>
          <w:b w:val="false"/>
          <w:i w:val="false"/>
          <w:color w:val="000000"/>
          <w:sz w:val="28"/>
        </w:rPr>
        <w:t>
      63. К аналитическому отчету прилагается перечень документов, использованных для определения характеристик рассматриваемого рынка.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