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8d093" w14:textId="af8d0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28 апреля 2012 года № 174 "Об утверждении Правил представления банками второго уровня, Акционерным обществом "Банк Развития Казахстана" и организациями, осуществляющими отдельные виды банковских операций, отчетности по займам и условным обязательствам"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26 апреля 2013 года № 108. Зарегистрирован в Министерстве юстиции Республики Казахстан 1 июля 2013 года № 8536. Утратило силу постановлением Правления Национального Банка Республики Казахстан от 28 декабря 2018 года № 313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28.12.2018 </w:t>
      </w:r>
      <w:r>
        <w:rPr>
          <w:rFonts w:ascii="Times New Roman"/>
          <w:b w:val="false"/>
          <w:i w:val="false"/>
          <w:color w:val="ff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 Республики Казахстан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апреля 2012 года № 174 "Об утверждении Правил представления банками второго уровня, Акционерным обществом "Банк Развития Казахстана" и организациями, осуществляющими отдельные виды банковских операций, отчетности по займам и условным обязательствам" (зарегистрированное в Реестре государственной регистрации нормативных правовых актов под № 7739, опубликованное 25 августа 2012 года в газете "Казахстанская правда" № 286-287) следующие изменения и дополнения: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банками второго уровня, Акционерным обществом "Банк Развития Казахстана" и организациями, осуществляющими отдельные виды банковских операций, отчетности по займам и условным обязательствам, утвержденных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"Настоящие Правила представления банками второго уровня, Акционерным обществом "Банк Развития Казахстана" и организациями, осуществляющими отдельные виды банковских операций, отчетности по займам и условным обязательствам (далее – Правила) разработаны в соответствии с законами Республики Казахстан от 31 августа 1995 года "</w:t>
      </w:r>
      <w:r>
        <w:rPr>
          <w:rFonts w:ascii="Times New Roman"/>
          <w:b w:val="false"/>
          <w:i w:val="false"/>
          <w:color w:val="000000"/>
          <w:sz w:val="28"/>
        </w:rPr>
        <w:t>О банках и банковской деятельности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4 июля 2003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регулировании, контроле и надзоре финансового рынка и финансовых организаций</w:t>
      </w:r>
      <w:r>
        <w:rPr>
          <w:rFonts w:ascii="Times New Roman"/>
          <w:b w:val="false"/>
          <w:i w:val="false"/>
          <w:color w:val="000000"/>
          <w:sz w:val="28"/>
        </w:rPr>
        <w:t>" и устанавливают перечень, формы, сроки и порядок представления отчетности банками второго уровня (далее - банки), Акционерным обществом "Банк Развития Казахстана", организациями, осуществляющими отдельные виды банковских операций.";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отчетность – отчетность по займам и условным обязательствам;";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уполномоченный орган – Национальный Банк Республики Казахстан;";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Отчетность, включающая сведения по займам и условным и возможным обязательствам, выданным юридическим лицам (форма №1), сведения по займам и условным и возможным обязательствам, выданным физическим лицам (форма №2), сводную информацию по займам овердрафт и займам по кредитным карточкам клиентов, не указанную в формах №1 и №2 (форма №3) в соответствии с приложением 2-1 к Правилам, представляется в уполномоченный орган в электронном формате в срок не позднее двадцатого числа месяца, следующего за отчетным периодом, со следующей периодичностью: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банками, Акционерным обществом "Банк Развития Казахстана" – ежемесячно;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организациями, осуществляющими отдельные виды банковских операций – ежеквартально.";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2-1 в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июля 2012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Марченко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Председатель____________Смаилов А.А.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июня 2013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26 апреля 2013 года №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банками второго уровня,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Акционерным обществом "Банк Развития Казахстана"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организациями, осуществляющими отдельные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банковских операций,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займам и условным обязательствам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займам и условным и возможным</w:t>
      </w:r>
      <w:r>
        <w:br/>
      </w:r>
      <w:r>
        <w:rPr>
          <w:rFonts w:ascii="Times New Roman"/>
          <w:b/>
          <w:i w:val="false"/>
          <w:color w:val="000000"/>
        </w:rPr>
        <w:t>обязательствам, выданным юридическим 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по состоянию на " 1 " _________ 20_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1387"/>
        <w:gridCol w:w="539"/>
        <w:gridCol w:w="539"/>
        <w:gridCol w:w="539"/>
        <w:gridCol w:w="539"/>
        <w:gridCol w:w="2136"/>
        <w:gridCol w:w="539"/>
        <w:gridCol w:w="539"/>
        <w:gridCol w:w="837"/>
        <w:gridCol w:w="889"/>
        <w:gridCol w:w="837"/>
        <w:gridCol w:w="2441"/>
      </w:tblGrid>
      <w:tr>
        <w:trPr>
          <w:trHeight w:val="30" w:hRule="atLeast"/>
        </w:trPr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 головного банка (код небанковской организации)</w:t>
            </w:r>
          </w:p>
        </w:tc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 филиала банка</w:t>
            </w:r>
          </w:p>
        </w:tc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резидентства</w:t>
            </w:r>
          </w:p>
        </w:tc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нерезидента</w:t>
            </w:r>
          </w:p>
        </w:tc>
        <w:tc>
          <w:tcPr>
            <w:tcW w:w="2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номер-БИН (Регистрационный номер налогоплательщика - РНН)</w:t>
            </w:r>
          </w:p>
        </w:tc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ОКПО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  <w:tc>
          <w:tcPr>
            <w:tcW w:w="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субъекта малого предпринимательства</w:t>
            </w:r>
          </w:p>
        </w:tc>
        <w:tc>
          <w:tcPr>
            <w:tcW w:w="2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связанности с банком (организацией, осуществляющей отдельные виды банковских операций) особыми отношениями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- отчество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868"/>
        <w:gridCol w:w="868"/>
        <w:gridCol w:w="868"/>
        <w:gridCol w:w="868"/>
        <w:gridCol w:w="871"/>
        <w:gridCol w:w="1596"/>
        <w:gridCol w:w="871"/>
        <w:gridCol w:w="869"/>
        <w:gridCol w:w="1440"/>
        <w:gridCol w:w="869"/>
        <w:gridCol w:w="1184"/>
      </w:tblGrid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займа (условного обязательства)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кредитной линии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бенефициара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по условиям договора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погашения (прекращения действия) по условиям договора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по условиям договора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выдачи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 по условиям договора (годовая)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фактической выдачи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фактически выданного за отчетный период займа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5"/>
        <w:gridCol w:w="1316"/>
        <w:gridCol w:w="1013"/>
        <w:gridCol w:w="1013"/>
        <w:gridCol w:w="1013"/>
        <w:gridCol w:w="1013"/>
        <w:gridCol w:w="1862"/>
        <w:gridCol w:w="1013"/>
        <w:gridCol w:w="1014"/>
        <w:gridCol w:w="1014"/>
        <w:gridCol w:w="1014"/>
      </w:tblGrid>
      <w:tr>
        <w:trPr>
          <w:trHeight w:val="30" w:hRule="atLeast"/>
        </w:trPr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фактически выданного займа</w:t>
            </w:r>
          </w:p>
        </w:tc>
        <w:tc>
          <w:tcPr>
            <w:tcW w:w="1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Эффективная ставка вознаграждения (годовая)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 пролонгации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кредитования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Классификационная категория</w:t>
            </w:r>
          </w:p>
        </w:tc>
        <w:tc>
          <w:tcPr>
            <w:tcW w:w="1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займа (условного обязательства) по виду обеспечения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обеспечения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балансового счета по основному долгу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задолженность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списанная за баланс задолженность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882"/>
        <w:gridCol w:w="882"/>
        <w:gridCol w:w="883"/>
        <w:gridCol w:w="883"/>
        <w:gridCol w:w="883"/>
        <w:gridCol w:w="883"/>
        <w:gridCol w:w="1201"/>
        <w:gridCol w:w="885"/>
        <w:gridCol w:w="1622"/>
        <w:gridCol w:w="24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основного долга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начисленного вознаграждения</w:t>
            </w:r>
          </w:p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условного обязательства</w:t>
            </w:r>
          </w:p>
        </w:tc>
        <w:tc>
          <w:tcPr>
            <w:tcW w:w="1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вынесения займа на счет просроченной задолженности</w:t>
            </w:r>
          </w:p>
        </w:tc>
        <w:tc>
          <w:tcPr>
            <w:tcW w:w="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списания займа с баланса</w:t>
            </w:r>
          </w:p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фактического погашения займа (прекращения действия обязательства)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сформированная сумма резервов (провизий) в соответствии с международными стандартами финансовой отчетности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задолженность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списанная за баланс задолженность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непогашенного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просроченного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списанного за баланс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9"/>
        <w:gridCol w:w="906"/>
        <w:gridCol w:w="906"/>
        <w:gridCol w:w="906"/>
        <w:gridCol w:w="906"/>
        <w:gridCol w:w="906"/>
        <w:gridCol w:w="906"/>
        <w:gridCol w:w="907"/>
        <w:gridCol w:w="2153"/>
        <w:gridCol w:w="907"/>
        <w:gridCol w:w="908"/>
      </w:tblGrid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сформированная сумма резервов (провизий) по требованиям уполномоченного органа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вид деятельности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собственности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организационно-правовой формы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размера по численности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области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валютной выручки (Наличие инструментов хеджирования для покрытия валютных рисков)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2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Указания по заполнению таблицы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графе, порядковый номер 7, "БИН (РНН)" по займам (условным обязательствам), выданным до 1 января 2013 года, представление РНН обязательно. По займам (условным обязательствам), выданным c 1 января 2013 года представляется БИН. По нерезидентам Республики Казахстан информация не представляется.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графе, порядковый номер 8, "Код ОКПО" по займам (условным обязательствам), выданным до 1 января 2013 года, представление кода ОКПО по резидентам Республики Казахстан обязательно, по нерезидентам Республики Казахстан необязательно. По займам (условным обязательствам), выданным c 1 января 2013 года информация не представляется.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графах, порядковый номер 31, "Классификационная категория" и порядковый номер 48, "Фактически сформированная сумма резервов (провизий) по требованиям уполномоченного органа" информация не представляется Акционерным обществом "Банк Развития Казахстана". С даты признания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25 декабря 2006 года № 296 "Об утверждении Правил классификации активов, условных обязательств и создания провизий (резервов) против них" (зарегистрированное в Реестре государственной регистрации нормативных правовых актов под № 4580) информация не представляется банками и организациями, осуществляющими отдельные виды банковских операций.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№2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займам и условным и возможным</w:t>
      </w:r>
      <w:r>
        <w:br/>
      </w:r>
      <w:r>
        <w:rPr>
          <w:rFonts w:ascii="Times New Roman"/>
          <w:b/>
          <w:i w:val="false"/>
          <w:color w:val="000000"/>
        </w:rPr>
        <w:t>обязательствам, выданным физическим 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по состоянию на " 1 " _________ 20_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1272"/>
        <w:gridCol w:w="494"/>
        <w:gridCol w:w="494"/>
        <w:gridCol w:w="494"/>
        <w:gridCol w:w="814"/>
        <w:gridCol w:w="494"/>
        <w:gridCol w:w="494"/>
        <w:gridCol w:w="2188"/>
        <w:gridCol w:w="768"/>
        <w:gridCol w:w="768"/>
        <w:gridCol w:w="1273"/>
        <w:gridCol w:w="2237"/>
      </w:tblGrid>
      <w:tr>
        <w:trPr>
          <w:trHeight w:val="30" w:hRule="atLeast"/>
        </w:trPr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 головного банка (код небанковской организации)</w:t>
            </w:r>
          </w:p>
        </w:tc>
        <w:tc>
          <w:tcPr>
            <w:tcW w:w="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 филиала банка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Заемщик</w:t>
            </w:r>
          </w:p>
        </w:tc>
        <w:tc>
          <w:tcPr>
            <w:tcW w:w="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резидентства</w:t>
            </w:r>
          </w:p>
        </w:tc>
        <w:tc>
          <w:tcPr>
            <w:tcW w:w="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нерезидента</w:t>
            </w:r>
          </w:p>
        </w:tc>
        <w:tc>
          <w:tcPr>
            <w:tcW w:w="2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- ИИН (Регистрационный номер налогоплательщика - РНН)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области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отрасли (для субъектов малого предпринимательства)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связанности с банком (организацией, осуществляющей отдельные виды банковских операций) особыми отношениями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- отчество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868"/>
        <w:gridCol w:w="868"/>
        <w:gridCol w:w="868"/>
        <w:gridCol w:w="868"/>
        <w:gridCol w:w="871"/>
        <w:gridCol w:w="1596"/>
        <w:gridCol w:w="871"/>
        <w:gridCol w:w="869"/>
        <w:gridCol w:w="1440"/>
        <w:gridCol w:w="869"/>
        <w:gridCol w:w="1184"/>
      </w:tblGrid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займа (условного обязательства)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кредитной линии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бенефициара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по условиям договора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погашения (прекращения действия) по условиям договора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по условиям договора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выдачи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 по условиям договора (годовая)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фактической выдачи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фактически выданного за отчетный период займа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5"/>
        <w:gridCol w:w="1316"/>
        <w:gridCol w:w="1013"/>
        <w:gridCol w:w="1013"/>
        <w:gridCol w:w="1013"/>
        <w:gridCol w:w="1013"/>
        <w:gridCol w:w="1862"/>
        <w:gridCol w:w="1013"/>
        <w:gridCol w:w="1014"/>
        <w:gridCol w:w="1014"/>
        <w:gridCol w:w="1014"/>
      </w:tblGrid>
      <w:tr>
        <w:trPr>
          <w:trHeight w:val="30" w:hRule="atLeast"/>
        </w:trPr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фактически выданного займа</w:t>
            </w:r>
          </w:p>
        </w:tc>
        <w:tc>
          <w:tcPr>
            <w:tcW w:w="1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Эффективная ставка вознаграждения (годовая)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 пролонгации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кредитования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Классификационная категория</w:t>
            </w:r>
          </w:p>
        </w:tc>
        <w:tc>
          <w:tcPr>
            <w:tcW w:w="1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займа (условного обязательства) по виду обеспечения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обеспечения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балансового счета по основному долгу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задолженность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списанная за баланс задолженность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882"/>
        <w:gridCol w:w="882"/>
        <w:gridCol w:w="883"/>
        <w:gridCol w:w="883"/>
        <w:gridCol w:w="883"/>
        <w:gridCol w:w="883"/>
        <w:gridCol w:w="1201"/>
        <w:gridCol w:w="885"/>
        <w:gridCol w:w="1622"/>
        <w:gridCol w:w="24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основного долга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начисленного вознаграждения</w:t>
            </w:r>
          </w:p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условного обязательства</w:t>
            </w:r>
          </w:p>
        </w:tc>
        <w:tc>
          <w:tcPr>
            <w:tcW w:w="1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вынесения займа на счет просроченной задолженности</w:t>
            </w:r>
          </w:p>
        </w:tc>
        <w:tc>
          <w:tcPr>
            <w:tcW w:w="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списания займа с баланса</w:t>
            </w:r>
          </w:p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фактического погашения займа (прекращения действия обязательства)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сформированная сумма резервов (провизий) в соответствии с международными стандартами финансовой отчетности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задолженность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списанная за баланс задолженность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непогашенного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просроченного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списанного за баланс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0"/>
        <w:gridCol w:w="4445"/>
        <w:gridCol w:w="1872"/>
        <w:gridCol w:w="1873"/>
      </w:tblGrid>
      <w:tr>
        <w:trPr>
          <w:trHeight w:val="30" w:hRule="atLeast"/>
        </w:trPr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сформированная сумма резервов (провизий) по требованиям уполномоченного органа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валютной выручки (Наличие инструментов хеджирования для покрытия валютных рисков)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2</w:t>
            </w:r>
          </w:p>
        </w:tc>
      </w:tr>
      <w:tr>
        <w:trPr>
          <w:trHeight w:val="30" w:hRule="atLeast"/>
        </w:trPr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Указания по заполнению таблицы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графе, порядковый номер 9, "ИИН (РНН)" по займам (условным обязательствам), выданным до 1 января 2013 года, представление РНН обязательно. По займам (условным обязательствам), выданным c 1 января 2013 года представляется ИИН. По нерезидентам Республики Казахстан информация не представляется.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графах, порядковый номер 31, "Классификационная категория" и порядковый номер 48, "Фактически сформированная сумма резервов (провизий) по требованиям уполномоченного органа информация не представляется Акционерным обществом "Банк Развития Казахстана". С даты признания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25 декабря 2006 года № 296 "Об утверждении Правил классификации активов, условных обязательств и создания провизий (резервов) против них" (зарегистрированное в Реестре государственной регистрации нормативных правовых актов под № 4580) информация не представляется банками и организациями, осуществляющими отдельные виды банковских операций.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№3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Сводная информация по займам овердрафт и</w:t>
      </w:r>
      <w:r>
        <w:br/>
      </w:r>
      <w:r>
        <w:rPr>
          <w:rFonts w:ascii="Times New Roman"/>
          <w:b/>
          <w:i w:val="false"/>
          <w:color w:val="000000"/>
        </w:rPr>
        <w:t>займам по кредитным  карточкам клиентов,</w:t>
      </w:r>
      <w:r>
        <w:br/>
      </w:r>
      <w:r>
        <w:rPr>
          <w:rFonts w:ascii="Times New Roman"/>
          <w:b/>
          <w:i w:val="false"/>
          <w:color w:val="000000"/>
        </w:rPr>
        <w:t>не указанная в формах №1 и №2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по состоянию на " 1 " _________ 20_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6"/>
        <w:gridCol w:w="5721"/>
        <w:gridCol w:w="891"/>
        <w:gridCol w:w="3682"/>
      </w:tblGrid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заемщиков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иностранной валюте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виду заемщиков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банкам второго уровня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юридическим лицам (кроме банков второго уровня)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4"/>
        <w:gridCol w:w="1467"/>
        <w:gridCol w:w="1467"/>
        <w:gridCol w:w="6062"/>
      </w:tblGrid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иностранной валюте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кодам объектов кредитования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кодам займов по виду обеспечения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кодам отраслей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кодам источников финансирования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кодам областей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номерам балансовых счетов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5"/>
        <w:gridCol w:w="2064"/>
        <w:gridCol w:w="499"/>
        <w:gridCol w:w="4775"/>
        <w:gridCol w:w="3837"/>
      </w:tblGrid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коду классификационной категории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сформированная сумма резервов (провизий) в соответствии с международными стандартами финансовой отчетности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сформированная сумма резервов (провизий) по требованиям уполномоченного органа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банкам второго уровня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прочим юридическим и физическим лицам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Указания по заполнению таблицы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графе, порядковый номер 8, "Фактически сформированная сумма резервов (провизий) по требованиям уполномоченного органа" информация не представляется Акционерным обществом "Банк Развития Казахстана". С даты признания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25 декабря 2006 года № 296 "Об утверждении Правил классификации активов, условных обязательств и создания провизий (резервов) против них" (зарегистрированное в Реестре государственной регистрации нормативных правовых актов под № 4580) информация не представляется банками и организациями, осуществляющими отдельные виды банковских операций."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