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e205" w14:textId="787e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мая 2013 года № 175. Зарегистрирован в Министерстве юстиции Республики Казахстан 25 мая 2013 года № 8468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соревнований» (зарегистрированный в Реестре государственной регистрации нормативных правовых актов 27 декабря 2011 года под № 7355, опубликованный в газете «Казахстанская правда» от 21 апреля 2012 г. № 112-113 (26931-26932))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Международные олимпиады по общеобразовательным предметам:» дополнить подпунктами 21) и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Международная олимпиада по математике и физике (AMITY);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Всероссийская олимпиада научно-исследовательских проектов по проблемам защиты окружающей среды «Человек-Земля-Космос».»;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Международные научные соревнования по общеобразовательным предметам:»: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Международные конкурсы научных проектов (научные соревнования) по общеобразовательным предметам:»;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Всероссийский конкурс юношеских исследовательских работ имени В.И. Вернадского;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Международный математический конкурс «EUROMATH».»;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Республиканские научные соревнования по общеобразовательным предметам:»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Республиканские конкурсы научных проектов (научных соревнований) по общеобразовательным предметам:»;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«7. Республиканские конкурсы исполнителей:»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Республиканский конкурс молодых исполнителей Казахстана среди учащихся специализированных организаций образования для одаренных детей;».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