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dccf" w14:textId="216d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
Казахстан от 14 ноября 2011 года № 942 "Об утверждении образцов  форменной 
одежды (без погон) и жетона государственного судебного исполнителя, 
а также эмблемы системы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апреля 2013 года № 100. Зарегистрирован в Министерстве юстиции Республики Казахстан 10 апреля 2013 года № 8419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от 2 апреля 2010 года «Об исполнительном производстве и статусе судебных исполнителей»,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ноября 2011 года № 942 «Об утверждении образцов форменной одежды (без погон) и жетона государственного судебного исполнителя, а также эмблемы системы исполнительного производства» (зарегистрированный в Реестре государственной регистрации нормативных правовых актов № 7340, опубликованный в газете «Казахстанская правда» от 22 февраля 2012 года, № 53 (26872)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(без погон) государственного судебного исполнителя,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рисунки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следующими рисунками: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Летняя (мужская)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1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4279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Зимняя (мужская)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2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35052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Летняя (женская)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3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4191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Зимняя (женская)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рисунок 4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38227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комплект летней форменной одежды (рисунок 1, 3) входит: фуражка (пилотка) темно-синего цвета, китель, куртка повседневная и брюки навыпуск (юбка) темно-синего цвета, жилет синего цвета, рубашка голубого цвета с коротким и длинным рукавами, галстук темно-синего цвета, туфли кожаные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комплект зимней форменной одежды (рисунок 2, 4) входит: шапка-ушанка из цигейки (берет) светло-серого цвета, куртка темно-синего цвета с воротником из цигейки светло-серого цвета, жилет синего цвета, галстук темно-синего цвета, сапоги кожаные (с мехом) черного цвета, перчатки черного цвета, кашне шерстяное светло-серого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Китель полуприлегающего покроя темно-синего цвета, однобортный, на 3 пуговицы, воротник и лацканы отложные. Края воротника оформлены кантом светло-серого цвета шириной 2,5 миллиметр (далее - мм). Рукава втачные двухшовные, в локтевом шве шлица с тремя малыми пуговицами. Низ рукава с обшлагом фигурной формы, верхний край которого оформлен кантом светло-серого цвета, шириной 2,5 мм. На левом рукаве нарукавный знак (шеврон). Полочка с подрезными бочками и двумя боковыми прорезными карманами в рамку с клапанами. Китель на подкладке, на полочках подкладки внутренние карманы с листочкой. На воротнике с двух сторон крепится эмблема «Система исполнительного производства» золотистого цвета (диаметр - 30 мм).»;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Китель полуприлегающего покроя темно-синего цвета, однобортный, на подкладке, удлиненный, застегивающийся до перегиба лацкана на три форменные пуговицы. Воротник и лацканы отложные. Края воротника оформлены кантом светло-серого цвета шириной 2,5 мм. Рукава втачные двухшовные, в локтевом шве шлица с тремя форменными пуговицами. Низ рукава с обшлагом фигурной формы, верхний край которого оформлен кантом светло-серого цвета, шириной 2,5 мм. На левом рукаве нарукавный знак (шеврон).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Спинка со швом посередине, полочки с нагрудной вытачкой, с притачными боковыми горизонтальными прорезными карманами с клапанами. На воротнике с двух сторон крепится эмблема «Система исполнительного производства» золотистого цвета (диаметр - 30 мм).»;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Берет женский шьется из шерстяной ткани темно-синего цвета на подкладке. Низ берета выполняется из трикотажной ткани темно-синего цвета шириной 50 мм. Спереди посередине берета прикрепляется кокарда.»;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«25-1. Жилет шьется из легкого водоотталкивающего материала синего цвета, полуприлегающего покроя, однобортная с бортовой застежкой на замок-молнию до груди, со светоотражающей лентой по краям плеч шириной три сантиметра, без рукавов и без воротника. На левой стороне в области груди надпись «Сот орындаушы» на спинке притачной пояс, и горизонтально расположенная сигнальная линия на верхней части спины и надпись «Сот орындаушы.».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