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a14a" w14:textId="75ea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нормативные правовые акты по вопросам деятельности банков второго уровня на рынке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февраля 2013 года № 69. Зарегистрировано в Министерстве юстиции Республики Казахстан 10 апреля 2013 года № 8412.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деятельности банков второго уровня на рынке ценных бумаг, в которые вносятся изменения и дополнение (далее - Перечень).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с пятого по тринадцатый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которые вводятся в действие с 5 сентября 2012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2013 года № 69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</w:t>
      </w:r>
      <w:r>
        <w:br/>
      </w:r>
      <w:r>
        <w:rPr>
          <w:rFonts w:ascii="Times New Roman"/>
          <w:b/>
          <w:i w:val="false"/>
          <w:color w:val="000000"/>
        </w:rPr>
        <w:t>вопросам деятельности банков второго уровня на рынке ценных</w:t>
      </w:r>
      <w:r>
        <w:br/>
      </w:r>
      <w:r>
        <w:rPr>
          <w:rFonts w:ascii="Times New Roman"/>
          <w:b/>
          <w:i w:val="false"/>
          <w:color w:val="000000"/>
        </w:rPr>
        <w:t>бумаг, в которые вносятся изменения и дополнение</w:t>
      </w:r>
    </w:p>
    <w:bookmarkEnd w:id="3"/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Утратил силу постановлением Правления Агентства РК по регулированию и развитию финансового рынка от 17.04.2026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62 "Об утверждении Правил совершения банком или банковским холдингом сделок с собственными облигациями и облигациями, выпущенными дочерними организациями данного банка или банковского холдинга, обязательства по которым гарантированы банком или банковским холдингом" (зарегистрированное в Реестре государственной регистрации нормативных правовых актов под № 7507, опубликованное 24 мая 2012 года в газете "Казахстанская правда" № 150-151 (26969-26970) следующее изменение: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банком или банковским холдингом сделок с собственными облигациями и облигациями, выпущенными дочерними организациями данного банка или банковского холдинга, обязательства по которым гарантированы банком или банковским холдингом, утвержденных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Сделки по приобретению облигаций осуществляются по справедливой рыночной цене, сложившейся на дату приобретения облигаций.".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