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001a" w14:textId="4060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аттестации руководителей и специалистов 
энергетических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индустрии и новых технологий Республики Казахстан от 28 февраля 2013 года № 51. Зарегистрирован в Министерстве юстиции Республики Казахстан 26 марта 2013 года № 8389. Утратил силу приказом Министра энергетики Республики Казахстан от 10 марта 2015 года № 184</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10.03.2015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5 Закона Республики Казахстан от 9 июля 2004 года «Об электроэнергетике»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руководителей и специалистов энергетических организаций.</w:t>
      </w:r>
      <w:r>
        <w:br/>
      </w:r>
      <w:r>
        <w:rPr>
          <w:rFonts w:ascii="Times New Roman"/>
          <w:b w:val="false"/>
          <w:i w:val="false"/>
          <w:color w:val="000000"/>
          <w:sz w:val="28"/>
        </w:rPr>
        <w:t>
</w:t>
      </w:r>
      <w:r>
        <w:rPr>
          <w:rFonts w:ascii="Times New Roman"/>
          <w:b w:val="false"/>
          <w:i w:val="false"/>
          <w:color w:val="000000"/>
          <w:sz w:val="28"/>
        </w:rPr>
        <w:t>
      2. Комитету государственного энергетического надзора и контроля Министерства индустрии и новых технологий Республики Казахстан (Турлубек А.)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индустрии и новых технологий Республики Казахстан Джаксалиева Б.М.</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И.о. Министра                                    А. Рау</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и.о. Министра индустрии   </w:t>
      </w:r>
      <w:r>
        <w:br/>
      </w:r>
      <w:r>
        <w:rPr>
          <w:rFonts w:ascii="Times New Roman"/>
          <w:b w:val="false"/>
          <w:i w:val="false"/>
          <w:color w:val="000000"/>
          <w:sz w:val="28"/>
        </w:rPr>
        <w:t>
и новых технологий Республики Казахстан</w:t>
      </w:r>
      <w:r>
        <w:br/>
      </w:r>
      <w:r>
        <w:rPr>
          <w:rFonts w:ascii="Times New Roman"/>
          <w:b w:val="false"/>
          <w:i w:val="false"/>
          <w:color w:val="000000"/>
          <w:sz w:val="28"/>
        </w:rPr>
        <w:t xml:space="preserve">
от 28 февраля 2013 года № 51     </w:t>
      </w:r>
    </w:p>
    <w:bookmarkEnd w:id="1"/>
    <w:bookmarkStart w:name="z7" w:id="2"/>
    <w:p>
      <w:pPr>
        <w:spacing w:after="0"/>
        <w:ind w:left="0"/>
        <w:jc w:val="left"/>
      </w:pPr>
      <w:r>
        <w:rPr>
          <w:rFonts w:ascii="Times New Roman"/>
          <w:b/>
          <w:i w:val="false"/>
          <w:color w:val="000000"/>
        </w:rPr>
        <w:t xml:space="preserve"> 
Правила проведения аттестации руководителей и специалистов</w:t>
      </w:r>
      <w:r>
        <w:br/>
      </w:r>
      <w:r>
        <w:rPr>
          <w:rFonts w:ascii="Times New Roman"/>
          <w:b/>
          <w:i w:val="false"/>
          <w:color w:val="000000"/>
        </w:rPr>
        <w:t>
энергетических организаций</w:t>
      </w:r>
    </w:p>
    <w:bookmarkEnd w:id="2"/>
    <w:bookmarkStart w:name="z8" w:id="3"/>
    <w:p>
      <w:pPr>
        <w:spacing w:after="0"/>
        <w:ind w:left="0"/>
        <w:jc w:val="left"/>
      </w:pPr>
      <w:r>
        <w:rPr>
          <w:rFonts w:ascii="Times New Roman"/>
          <w:b/>
          <w:i w:val="false"/>
          <w:color w:val="000000"/>
        </w:rPr>
        <w:t xml:space="preserve"> 
1. Общее положение</w:t>
      </w:r>
    </w:p>
    <w:bookmarkEnd w:id="3"/>
    <w:bookmarkStart w:name="z9" w:id="4"/>
    <w:p>
      <w:pPr>
        <w:spacing w:after="0"/>
        <w:ind w:left="0"/>
        <w:jc w:val="both"/>
      </w:pPr>
      <w:r>
        <w:rPr>
          <w:rFonts w:ascii="Times New Roman"/>
          <w:b w:val="false"/>
          <w:i w:val="false"/>
          <w:color w:val="000000"/>
          <w:sz w:val="28"/>
        </w:rPr>
        <w:t>
      1. Настоящие Правила проведения аттестации руководителей и специалистов энергетических организаций (далее - Правила) разработаны в соответствии с </w:t>
      </w:r>
      <w:r>
        <w:rPr>
          <w:rFonts w:ascii="Times New Roman"/>
          <w:b w:val="false"/>
          <w:i w:val="false"/>
          <w:color w:val="000000"/>
          <w:sz w:val="28"/>
        </w:rPr>
        <w:t>подпунктом 24</w:t>
      </w:r>
      <w:r>
        <w:rPr>
          <w:rFonts w:ascii="Times New Roman"/>
          <w:b w:val="false"/>
          <w:i w:val="false"/>
          <w:color w:val="000000"/>
          <w:sz w:val="28"/>
        </w:rPr>
        <w:t>) статьи 5 Закона Республики Казахстан от 9 июля 2004 года «Об электроэнергетике» и определяют порядок и сроки проведения </w:t>
      </w:r>
      <w:r>
        <w:rPr>
          <w:rFonts w:ascii="Times New Roman"/>
          <w:b w:val="false"/>
          <w:i w:val="false"/>
          <w:color w:val="000000"/>
          <w:sz w:val="28"/>
        </w:rPr>
        <w:t>аттестации</w:t>
      </w:r>
      <w:r>
        <w:rPr>
          <w:rFonts w:ascii="Times New Roman"/>
          <w:b w:val="false"/>
          <w:i w:val="false"/>
          <w:color w:val="000000"/>
          <w:sz w:val="28"/>
        </w:rPr>
        <w:t xml:space="preserve"> руководителей и специалистов энергетических организаций.</w:t>
      </w:r>
      <w:r>
        <w:br/>
      </w:r>
      <w:r>
        <w:rPr>
          <w:rFonts w:ascii="Times New Roman"/>
          <w:b w:val="false"/>
          <w:i w:val="false"/>
          <w:color w:val="000000"/>
          <w:sz w:val="28"/>
        </w:rPr>
        <w:t>
</w:t>
      </w:r>
      <w:r>
        <w:rPr>
          <w:rFonts w:ascii="Times New Roman"/>
          <w:b w:val="false"/>
          <w:i w:val="false"/>
          <w:color w:val="000000"/>
          <w:sz w:val="28"/>
        </w:rPr>
        <w:t>
      2. Аттестация руководителей и специалистов энергетических организаций периодически осуществляемая процедура по определению уровня профессиональной и квалификационной подготовки, деловых качеств, установлению квалификационных категорий (разрядов).</w:t>
      </w:r>
      <w:r>
        <w:br/>
      </w:r>
      <w:r>
        <w:rPr>
          <w:rFonts w:ascii="Times New Roman"/>
          <w:b w:val="false"/>
          <w:i w:val="false"/>
          <w:color w:val="000000"/>
          <w:sz w:val="28"/>
        </w:rPr>
        <w:t>
</w:t>
      </w:r>
      <w:r>
        <w:rPr>
          <w:rFonts w:ascii="Times New Roman"/>
          <w:b w:val="false"/>
          <w:i w:val="false"/>
          <w:color w:val="000000"/>
          <w:sz w:val="28"/>
        </w:rPr>
        <w:t>
      3. Аттестации подлежат руководители и специалисты энергетических организаций.</w:t>
      </w:r>
      <w:r>
        <w:br/>
      </w:r>
      <w:r>
        <w:rPr>
          <w:rFonts w:ascii="Times New Roman"/>
          <w:b w:val="false"/>
          <w:i w:val="false"/>
          <w:color w:val="000000"/>
          <w:sz w:val="28"/>
        </w:rPr>
        <w:t>
</w:t>
      </w:r>
      <w:r>
        <w:rPr>
          <w:rFonts w:ascii="Times New Roman"/>
          <w:b w:val="false"/>
          <w:i w:val="false"/>
          <w:color w:val="000000"/>
          <w:sz w:val="28"/>
        </w:rPr>
        <w:t>
      4. Руководители и специалисты энергетических организаций проходят аттестацию по истечении каждых последующих трех лет работы в энергетической организации, но не ранее шести месяцев со дня занятия данной должности. Результаты аттестации действительны в течение трех лет со дня ее прохождения.</w:t>
      </w:r>
      <w:r>
        <w:br/>
      </w:r>
      <w:r>
        <w:rPr>
          <w:rFonts w:ascii="Times New Roman"/>
          <w:b w:val="false"/>
          <w:i w:val="false"/>
          <w:color w:val="000000"/>
          <w:sz w:val="28"/>
        </w:rPr>
        <w:t>
</w:t>
      </w:r>
      <w:r>
        <w:rPr>
          <w:rFonts w:ascii="Times New Roman"/>
          <w:b w:val="false"/>
          <w:i w:val="false"/>
          <w:color w:val="000000"/>
          <w:sz w:val="28"/>
        </w:rPr>
        <w:t>
      Руководители и специалисты энергетических организаций, находящиеся в отпуске по уходу за детьми, аттестуются не ранее, чем через шесть месяцев после выхода на работу.</w:t>
      </w:r>
      <w:r>
        <w:br/>
      </w:r>
      <w:r>
        <w:rPr>
          <w:rFonts w:ascii="Times New Roman"/>
          <w:b w:val="false"/>
          <w:i w:val="false"/>
          <w:color w:val="000000"/>
          <w:sz w:val="28"/>
        </w:rPr>
        <w:t>
</w:t>
      </w:r>
      <w:r>
        <w:rPr>
          <w:rFonts w:ascii="Times New Roman"/>
          <w:b w:val="false"/>
          <w:i w:val="false"/>
          <w:color w:val="000000"/>
          <w:sz w:val="28"/>
        </w:rPr>
        <w:t>
      Специалисты энергетических организаций (далее - специалисты) проходят аттестацию в энергетической организации. Руководители энергетических организаций (далее - руководители) проходят аттестацию в государственном органе по государственному энергетическому контролю (далее – Госэнергонадзор).</w:t>
      </w:r>
    </w:p>
    <w:bookmarkEnd w:id="4"/>
    <w:bookmarkStart w:name="z15" w:id="5"/>
    <w:p>
      <w:pPr>
        <w:spacing w:after="0"/>
        <w:ind w:left="0"/>
        <w:jc w:val="left"/>
      </w:pPr>
      <w:r>
        <w:rPr>
          <w:rFonts w:ascii="Times New Roman"/>
          <w:b/>
          <w:i w:val="false"/>
          <w:color w:val="000000"/>
        </w:rPr>
        <w:t xml:space="preserve"> 
2. Порядок проведения аттестации руководителей и</w:t>
      </w:r>
      <w:r>
        <w:br/>
      </w:r>
      <w:r>
        <w:rPr>
          <w:rFonts w:ascii="Times New Roman"/>
          <w:b/>
          <w:i w:val="false"/>
          <w:color w:val="000000"/>
        </w:rPr>
        <w:t>
специалистов энергетических организаций</w:t>
      </w:r>
    </w:p>
    <w:bookmarkEnd w:id="5"/>
    <w:bookmarkStart w:name="z16" w:id="6"/>
    <w:p>
      <w:pPr>
        <w:spacing w:after="0"/>
        <w:ind w:left="0"/>
        <w:jc w:val="both"/>
      </w:pPr>
      <w:r>
        <w:rPr>
          <w:rFonts w:ascii="Times New Roman"/>
          <w:b w:val="false"/>
          <w:i w:val="false"/>
          <w:color w:val="000000"/>
          <w:sz w:val="28"/>
        </w:rPr>
        <w:t>
      5. Аттестация включает в себя следующие этапы:</w:t>
      </w:r>
      <w:r>
        <w:br/>
      </w:r>
      <w:r>
        <w:rPr>
          <w:rFonts w:ascii="Times New Roman"/>
          <w:b w:val="false"/>
          <w:i w:val="false"/>
          <w:color w:val="000000"/>
          <w:sz w:val="28"/>
        </w:rPr>
        <w:t>
      1) тестирование руководителей и специалистов энергетических организаций, подлежащих аттестации, на знание нормативных правовых актов и нормативных технических документов в области электроэнергетики, должностных обязанностей, техники безопасности и эксплуатации оборудования, применение профессиональных знаний в области электроэнергетики;</w:t>
      </w:r>
      <w:r>
        <w:br/>
      </w:r>
      <w:r>
        <w:rPr>
          <w:rFonts w:ascii="Times New Roman"/>
          <w:b w:val="false"/>
          <w:i w:val="false"/>
          <w:color w:val="000000"/>
          <w:sz w:val="28"/>
        </w:rPr>
        <w:t>
      2) собеседование со специалистами, проводимое аттестационной комиссией энергетической организации, собеседование с руководителями, проводимое аттестационной комиссией Госэнергонадзора;</w:t>
      </w:r>
      <w:r>
        <w:br/>
      </w:r>
      <w:r>
        <w:rPr>
          <w:rFonts w:ascii="Times New Roman"/>
          <w:b w:val="false"/>
          <w:i w:val="false"/>
          <w:color w:val="000000"/>
          <w:sz w:val="28"/>
        </w:rPr>
        <w:t>
      3) вынесение решений соответствующей аттестационной комиссии.</w:t>
      </w:r>
      <w:r>
        <w:br/>
      </w:r>
      <w:r>
        <w:rPr>
          <w:rFonts w:ascii="Times New Roman"/>
          <w:b w:val="false"/>
          <w:i w:val="false"/>
          <w:color w:val="000000"/>
          <w:sz w:val="28"/>
        </w:rPr>
        <w:t>
</w:t>
      </w:r>
      <w:r>
        <w:rPr>
          <w:rFonts w:ascii="Times New Roman"/>
          <w:b w:val="false"/>
          <w:i w:val="false"/>
          <w:color w:val="000000"/>
          <w:sz w:val="28"/>
        </w:rPr>
        <w:t>
      6. Энергетические организации до 15 января на текущий календарный год предоставляют в Госэнергонадзор списки первых руководителей (генерального директора и его заместителей, президента и вице-президента, председателя правления и его заместителей, главных инженеров и начальников служб по охране труда и техники безопасности) подлежащих аттестации.</w:t>
      </w:r>
      <w:r>
        <w:br/>
      </w:r>
      <w:r>
        <w:rPr>
          <w:rFonts w:ascii="Times New Roman"/>
          <w:b w:val="false"/>
          <w:i w:val="false"/>
          <w:color w:val="000000"/>
          <w:sz w:val="28"/>
        </w:rPr>
        <w:t>
</w:t>
      </w:r>
      <w:r>
        <w:rPr>
          <w:rFonts w:ascii="Times New Roman"/>
          <w:b w:val="false"/>
          <w:i w:val="false"/>
          <w:color w:val="000000"/>
          <w:sz w:val="28"/>
        </w:rPr>
        <w:t>
      7. Руководитель Госэнергонадзора на основании информации, представляемой энергетической организацией издает приказ, которым утверждается список лиц, подлежащих аттестации, устанавливаются сроки проведения аттестации и состав аттестационной комиссии, а также график ее работы.</w:t>
      </w:r>
      <w:r>
        <w:br/>
      </w:r>
      <w:r>
        <w:rPr>
          <w:rFonts w:ascii="Times New Roman"/>
          <w:b w:val="false"/>
          <w:i w:val="false"/>
          <w:color w:val="000000"/>
          <w:sz w:val="28"/>
        </w:rPr>
        <w:t>
</w:t>
      </w:r>
      <w:r>
        <w:rPr>
          <w:rFonts w:ascii="Times New Roman"/>
          <w:b w:val="false"/>
          <w:i w:val="false"/>
          <w:color w:val="000000"/>
          <w:sz w:val="28"/>
        </w:rPr>
        <w:t>
      8. Кадровое подразделение энергетической организации письменно уведомляет специалистов о сроках проведения аттестации не позднее, чем за двадцать календарных дней до начала ее проведения. О сроках проведения аттестации руководителей уведомляет Госэнергонадзор не позднее, чем за двадцать календарных дней до начала ее проведения. Комплект документов указанный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предоставляется руководителями и специалистами в течении десяти календарных дней со дня получения уведомления.</w:t>
      </w:r>
      <w:r>
        <w:br/>
      </w:r>
      <w:r>
        <w:rPr>
          <w:rFonts w:ascii="Times New Roman"/>
          <w:b w:val="false"/>
          <w:i w:val="false"/>
          <w:color w:val="000000"/>
          <w:sz w:val="28"/>
        </w:rPr>
        <w:t>
</w:t>
      </w:r>
      <w:r>
        <w:rPr>
          <w:rFonts w:ascii="Times New Roman"/>
          <w:b w:val="false"/>
          <w:i w:val="false"/>
          <w:color w:val="000000"/>
          <w:sz w:val="28"/>
        </w:rPr>
        <w:t>
      9. Перечень документов, представляемых для аттестации:</w:t>
      </w:r>
      <w:r>
        <w:br/>
      </w:r>
      <w:r>
        <w:rPr>
          <w:rFonts w:ascii="Times New Roman"/>
          <w:b w:val="false"/>
          <w:i w:val="false"/>
          <w:color w:val="000000"/>
          <w:sz w:val="28"/>
        </w:rPr>
        <w:t>
      1) заявление об аттестации произвольной формы;</w:t>
      </w:r>
      <w:r>
        <w:br/>
      </w:r>
      <w:r>
        <w:rPr>
          <w:rFonts w:ascii="Times New Roman"/>
          <w:b w:val="false"/>
          <w:i w:val="false"/>
          <w:color w:val="000000"/>
          <w:sz w:val="28"/>
        </w:rPr>
        <w:t>
      2) служебная характеристика специалиста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(для специалистов);</w:t>
      </w:r>
      <w:r>
        <w:br/>
      </w:r>
      <w:r>
        <w:rPr>
          <w:rFonts w:ascii="Times New Roman"/>
          <w:b w:val="false"/>
          <w:i w:val="false"/>
          <w:color w:val="000000"/>
          <w:sz w:val="28"/>
        </w:rPr>
        <w:t>
      3) копия документа, удостоверяющего личность аттестуемого;</w:t>
      </w:r>
      <w:r>
        <w:br/>
      </w:r>
      <w:r>
        <w:rPr>
          <w:rFonts w:ascii="Times New Roman"/>
          <w:b w:val="false"/>
          <w:i w:val="false"/>
          <w:color w:val="000000"/>
          <w:sz w:val="28"/>
        </w:rPr>
        <w:t>
      4) копия диплома об образовании;</w:t>
      </w:r>
      <w:r>
        <w:br/>
      </w:r>
      <w:r>
        <w:rPr>
          <w:rFonts w:ascii="Times New Roman"/>
          <w:b w:val="false"/>
          <w:i w:val="false"/>
          <w:color w:val="000000"/>
          <w:sz w:val="28"/>
        </w:rPr>
        <w:t>
      5) копия документа, удостоверяющего прохождение курса повышения квалификации (если таковые имеются);</w:t>
      </w:r>
      <w:r>
        <w:br/>
      </w:r>
      <w:r>
        <w:rPr>
          <w:rFonts w:ascii="Times New Roman"/>
          <w:b w:val="false"/>
          <w:i w:val="false"/>
          <w:color w:val="000000"/>
          <w:sz w:val="28"/>
        </w:rPr>
        <w:t>
      6) копия трудовой книжки (для руководителей).</w:t>
      </w:r>
      <w:r>
        <w:br/>
      </w:r>
      <w:r>
        <w:rPr>
          <w:rFonts w:ascii="Times New Roman"/>
          <w:b w:val="false"/>
          <w:i w:val="false"/>
          <w:color w:val="000000"/>
          <w:sz w:val="28"/>
        </w:rPr>
        <w:t>
</w:t>
      </w:r>
      <w:r>
        <w:rPr>
          <w:rFonts w:ascii="Times New Roman"/>
          <w:b w:val="false"/>
          <w:i w:val="false"/>
          <w:color w:val="000000"/>
          <w:sz w:val="28"/>
        </w:rPr>
        <w:t>
      Комплект документов специалистами представляется в прошитом и пронумерованном виде в кадровое подразделение энергетической организации. Комплект документов руководителями в прошитом и пронумерованном виде предоставляется в Госэнергонадзор.</w:t>
      </w:r>
      <w:r>
        <w:br/>
      </w:r>
      <w:r>
        <w:rPr>
          <w:rFonts w:ascii="Times New Roman"/>
          <w:b w:val="false"/>
          <w:i w:val="false"/>
          <w:color w:val="000000"/>
          <w:sz w:val="28"/>
        </w:rPr>
        <w:t>
</w:t>
      </w:r>
      <w:r>
        <w:rPr>
          <w:rFonts w:ascii="Times New Roman"/>
          <w:b w:val="false"/>
          <w:i w:val="false"/>
          <w:color w:val="000000"/>
          <w:sz w:val="28"/>
        </w:rPr>
        <w:t>
      10. Тестирование проводится автоматизированным компьютерным способом или на бумажном носителе на государственном или русском языках по выбору аттестуемого. Для руководителей число тестовых вопросов составляет 120 вопросов. Для специалистов число тестовых вопросов составляет 100 вопросов. Время тестирования составляет 2 часа. Тестовые вопросы для руководителей разрабатывается и утверждается Госэнергонадзором. Перечень тестовых вопросов для специалистов утверждается руководителем энергетической организации. Тестовые вопросы обновляются раз в три года. Пороговый уровень правильных ответов, являющегося основанием для признания результатов тестирования положительным составляет для специалистов 75 %, для руководителей 85 % от количества вопросов, содержащихся в тестах.</w:t>
      </w:r>
      <w:r>
        <w:br/>
      </w:r>
      <w:r>
        <w:rPr>
          <w:rFonts w:ascii="Times New Roman"/>
          <w:b w:val="false"/>
          <w:i w:val="false"/>
          <w:color w:val="000000"/>
          <w:sz w:val="28"/>
        </w:rPr>
        <w:t>
</w:t>
      </w:r>
      <w:r>
        <w:rPr>
          <w:rFonts w:ascii="Times New Roman"/>
          <w:b w:val="false"/>
          <w:i w:val="false"/>
          <w:color w:val="000000"/>
          <w:sz w:val="28"/>
        </w:rPr>
        <w:t>
      Итоговые результаты тестирования специалистов с печатью и подписью первого руководителя энергетической организации или лица, замещающего его выдаются аттестуемому. Результаты тестирования руководителей с печатью и подписью первого руководителя Госэнергонадзора или лица, замещающего его выдаются аттестуемому.</w:t>
      </w:r>
      <w:r>
        <w:br/>
      </w:r>
      <w:r>
        <w:rPr>
          <w:rFonts w:ascii="Times New Roman"/>
          <w:b w:val="false"/>
          <w:i w:val="false"/>
          <w:color w:val="000000"/>
          <w:sz w:val="28"/>
        </w:rPr>
        <w:t>
</w:t>
      </w:r>
      <w:r>
        <w:rPr>
          <w:rFonts w:ascii="Times New Roman"/>
          <w:b w:val="false"/>
          <w:i w:val="false"/>
          <w:color w:val="000000"/>
          <w:sz w:val="28"/>
        </w:rPr>
        <w:t>
      11. При неудовлетворительном результате тестирования соответствующая аттестационная комиссия оформляет протокол и назначает повторное тестирование в срок не ранее двух недель и не позднее одного месяца со дня проведения первого тестирования. Повторное тестирование проводится не более одного раза.</w:t>
      </w:r>
      <w:r>
        <w:br/>
      </w:r>
      <w:r>
        <w:rPr>
          <w:rFonts w:ascii="Times New Roman"/>
          <w:b w:val="false"/>
          <w:i w:val="false"/>
          <w:color w:val="000000"/>
          <w:sz w:val="28"/>
        </w:rPr>
        <w:t>
</w:t>
      </w:r>
      <w:r>
        <w:rPr>
          <w:rFonts w:ascii="Times New Roman"/>
          <w:b w:val="false"/>
          <w:i w:val="false"/>
          <w:color w:val="000000"/>
          <w:sz w:val="28"/>
        </w:rPr>
        <w:t>
      12. О сроках проведения повторного тестирования соответствующая аттестационная комиссия уведомляет аттестуемого не позднее, чем за 3 рабочих дня до начала ее проведения.</w:t>
      </w:r>
      <w:r>
        <w:br/>
      </w:r>
      <w:r>
        <w:rPr>
          <w:rFonts w:ascii="Times New Roman"/>
          <w:b w:val="false"/>
          <w:i w:val="false"/>
          <w:color w:val="000000"/>
          <w:sz w:val="28"/>
        </w:rPr>
        <w:t>
</w:t>
      </w:r>
      <w:r>
        <w:rPr>
          <w:rFonts w:ascii="Times New Roman"/>
          <w:b w:val="false"/>
          <w:i w:val="false"/>
          <w:color w:val="000000"/>
          <w:sz w:val="28"/>
        </w:rPr>
        <w:t>
      В случае повторного получения отрицательных результатов тестирования руководителем или специалистом, соответствующая аттестационная комиссия принимает решение, предусмотренное подпунктом 3) </w:t>
      </w:r>
      <w:r>
        <w:rPr>
          <w:rFonts w:ascii="Times New Roman"/>
          <w:b w:val="false"/>
          <w:i w:val="false"/>
          <w:color w:val="000000"/>
          <w:sz w:val="28"/>
        </w:rPr>
        <w:t>пункта 15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13. Руководители или специалисты после получения положительного результата тестирования проводят собеседование на заседании соответствующей аттестационной комиссии.</w:t>
      </w:r>
      <w:r>
        <w:br/>
      </w:r>
      <w:r>
        <w:rPr>
          <w:rFonts w:ascii="Times New Roman"/>
          <w:b w:val="false"/>
          <w:i w:val="false"/>
          <w:color w:val="000000"/>
          <w:sz w:val="28"/>
        </w:rPr>
        <w:t>
</w:t>
      </w:r>
      <w:r>
        <w:rPr>
          <w:rFonts w:ascii="Times New Roman"/>
          <w:b w:val="false"/>
          <w:i w:val="false"/>
          <w:color w:val="000000"/>
          <w:sz w:val="28"/>
        </w:rPr>
        <w:t>
      14. Аттестуемое лицо, отсутствовавшее на аттестации по уважительным причинам (заболевания, связанные с утратой трудоспособности, смерть или тяжелая болезнь близкого родственника, служебная командировка, трудовой отпуск, нахождение на воинских сборах, лишившие аттестуемого лица возможности лично прибыть), проходит аттестацию после выхода на работу в сроки, определяемые соответствующей аттестационной комиссией. Причины отсутствия подтверждаются соответствующими документами.</w:t>
      </w:r>
      <w:r>
        <w:br/>
      </w:r>
      <w:r>
        <w:rPr>
          <w:rFonts w:ascii="Times New Roman"/>
          <w:b w:val="false"/>
          <w:i w:val="false"/>
          <w:color w:val="000000"/>
          <w:sz w:val="28"/>
        </w:rPr>
        <w:t>
</w:t>
      </w:r>
      <w:r>
        <w:rPr>
          <w:rFonts w:ascii="Times New Roman"/>
          <w:b w:val="false"/>
          <w:i w:val="false"/>
          <w:color w:val="000000"/>
          <w:sz w:val="28"/>
        </w:rPr>
        <w:t>
      Аттестуемое лицо, не явившееся на аттестацию без уважительных причин, признается не аттестованным.</w:t>
      </w:r>
      <w:r>
        <w:br/>
      </w:r>
      <w:r>
        <w:rPr>
          <w:rFonts w:ascii="Times New Roman"/>
          <w:b w:val="false"/>
          <w:i w:val="false"/>
          <w:color w:val="000000"/>
          <w:sz w:val="28"/>
        </w:rPr>
        <w:t>
</w:t>
      </w:r>
      <w:r>
        <w:rPr>
          <w:rFonts w:ascii="Times New Roman"/>
          <w:b w:val="false"/>
          <w:i w:val="false"/>
          <w:color w:val="000000"/>
          <w:sz w:val="28"/>
        </w:rPr>
        <w:t>
      15. Соответствующая аттестационная комиссия, изучив представленные материалы, проведя собеседование с аттестуемым лицом, принимает одно из следующих решений:</w:t>
      </w:r>
      <w:r>
        <w:br/>
      </w:r>
      <w:r>
        <w:rPr>
          <w:rFonts w:ascii="Times New Roman"/>
          <w:b w:val="false"/>
          <w:i w:val="false"/>
          <w:color w:val="000000"/>
          <w:sz w:val="28"/>
        </w:rPr>
        <w:t>
      1) аттестован;</w:t>
      </w:r>
      <w:r>
        <w:br/>
      </w:r>
      <w:r>
        <w:rPr>
          <w:rFonts w:ascii="Times New Roman"/>
          <w:b w:val="false"/>
          <w:i w:val="false"/>
          <w:color w:val="000000"/>
          <w:sz w:val="28"/>
        </w:rPr>
        <w:t>
      2) подлежит повторной аттестации;</w:t>
      </w:r>
      <w:r>
        <w:br/>
      </w:r>
      <w:r>
        <w:rPr>
          <w:rFonts w:ascii="Times New Roman"/>
          <w:b w:val="false"/>
          <w:i w:val="false"/>
          <w:color w:val="000000"/>
          <w:sz w:val="28"/>
        </w:rPr>
        <w:t>
      3) не аттестован.</w:t>
      </w:r>
      <w:r>
        <w:br/>
      </w:r>
      <w:r>
        <w:rPr>
          <w:rFonts w:ascii="Times New Roman"/>
          <w:b w:val="false"/>
          <w:i w:val="false"/>
          <w:color w:val="000000"/>
          <w:sz w:val="28"/>
        </w:rPr>
        <w:t>
</w:t>
      </w:r>
      <w:r>
        <w:rPr>
          <w:rFonts w:ascii="Times New Roman"/>
          <w:b w:val="false"/>
          <w:i w:val="false"/>
          <w:color w:val="000000"/>
          <w:sz w:val="28"/>
        </w:rPr>
        <w:t>
      16. Повторная аттестация проводится через шесть месяцев со дня проведения первоначальной аттестации в порядке, определенном настоящими Правилами.</w:t>
      </w:r>
      <w:r>
        <w:br/>
      </w:r>
      <w:r>
        <w:rPr>
          <w:rFonts w:ascii="Times New Roman"/>
          <w:b w:val="false"/>
          <w:i w:val="false"/>
          <w:color w:val="000000"/>
          <w:sz w:val="28"/>
        </w:rPr>
        <w:t>
</w:t>
      </w:r>
      <w:r>
        <w:rPr>
          <w:rFonts w:ascii="Times New Roman"/>
          <w:b w:val="false"/>
          <w:i w:val="false"/>
          <w:color w:val="000000"/>
          <w:sz w:val="28"/>
        </w:rPr>
        <w:t>
      17. Соответствующая аттестационная комиссия, по итогам повторного собеседования принимает одно из следующих решений:</w:t>
      </w:r>
      <w:r>
        <w:br/>
      </w:r>
      <w:r>
        <w:rPr>
          <w:rFonts w:ascii="Times New Roman"/>
          <w:b w:val="false"/>
          <w:i w:val="false"/>
          <w:color w:val="000000"/>
          <w:sz w:val="28"/>
        </w:rPr>
        <w:t>
      1) аттестован;</w:t>
      </w:r>
      <w:r>
        <w:br/>
      </w:r>
      <w:r>
        <w:rPr>
          <w:rFonts w:ascii="Times New Roman"/>
          <w:b w:val="false"/>
          <w:i w:val="false"/>
          <w:color w:val="000000"/>
          <w:sz w:val="28"/>
        </w:rPr>
        <w:t>
      2) не аттестован.</w:t>
      </w:r>
      <w:r>
        <w:br/>
      </w:r>
      <w:r>
        <w:rPr>
          <w:rFonts w:ascii="Times New Roman"/>
          <w:b w:val="false"/>
          <w:i w:val="false"/>
          <w:color w:val="000000"/>
          <w:sz w:val="28"/>
        </w:rPr>
        <w:t>
</w:t>
      </w:r>
      <w:r>
        <w:rPr>
          <w:rFonts w:ascii="Times New Roman"/>
          <w:b w:val="false"/>
          <w:i w:val="false"/>
          <w:color w:val="000000"/>
          <w:sz w:val="28"/>
        </w:rPr>
        <w:t>
      18. Решение соответствующей аттестационной комиссии в течение трех рабочих дней оформляется протоколом, который подписывается членами комиссии, присутствовавшими на ее заседании, и секретарем.</w:t>
      </w:r>
      <w:r>
        <w:br/>
      </w:r>
      <w:r>
        <w:rPr>
          <w:rFonts w:ascii="Times New Roman"/>
          <w:b w:val="false"/>
          <w:i w:val="false"/>
          <w:color w:val="000000"/>
          <w:sz w:val="28"/>
        </w:rPr>
        <w:t>
</w:t>
      </w:r>
      <w:r>
        <w:rPr>
          <w:rFonts w:ascii="Times New Roman"/>
          <w:b w:val="false"/>
          <w:i w:val="false"/>
          <w:color w:val="000000"/>
          <w:sz w:val="28"/>
        </w:rPr>
        <w:t>
      19. Решение соответствующей аттестационной комиссии выносится в аттестационный лист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Аттестационный лист составляется в двух экземплярах, один для руководителя/специалиста, второй остается в Госэнергонадзоре или в энергетической организации. Аттестационный лист выдается аттестуемому, в течение трех рабочих дней после проведения аттестации.</w:t>
      </w:r>
    </w:p>
    <w:bookmarkEnd w:id="6"/>
    <w:bookmarkStart w:name="z36" w:id="7"/>
    <w:p>
      <w:pPr>
        <w:spacing w:after="0"/>
        <w:ind w:left="0"/>
        <w:jc w:val="left"/>
      </w:pPr>
      <w:r>
        <w:rPr>
          <w:rFonts w:ascii="Times New Roman"/>
          <w:b/>
          <w:i w:val="false"/>
          <w:color w:val="000000"/>
        </w:rPr>
        <w:t xml:space="preserve"> 
3. Аттестационная комиссия</w:t>
      </w:r>
    </w:p>
    <w:bookmarkEnd w:id="7"/>
    <w:bookmarkStart w:name="z37" w:id="8"/>
    <w:p>
      <w:pPr>
        <w:spacing w:after="0"/>
        <w:ind w:left="0"/>
        <w:jc w:val="both"/>
      </w:pPr>
      <w:r>
        <w:rPr>
          <w:rFonts w:ascii="Times New Roman"/>
          <w:b w:val="false"/>
          <w:i w:val="false"/>
          <w:color w:val="000000"/>
          <w:sz w:val="28"/>
        </w:rPr>
        <w:t>
      20. Аттестационная комиссия энергетической организации и аттестационная комиссия Госэнергонадзора состоит из председателя, секретаря и ее членов. Количество членов аттестационной комиссии – нечетное, секретарь не имеет права голоса. Замещение отсутствующих членов комиссии не допускается.</w:t>
      </w:r>
      <w:r>
        <w:br/>
      </w:r>
      <w:r>
        <w:rPr>
          <w:rFonts w:ascii="Times New Roman"/>
          <w:b w:val="false"/>
          <w:i w:val="false"/>
          <w:color w:val="000000"/>
          <w:sz w:val="28"/>
        </w:rPr>
        <w:t>
</w:t>
      </w:r>
      <w:r>
        <w:rPr>
          <w:rFonts w:ascii="Times New Roman"/>
          <w:b w:val="false"/>
          <w:i w:val="false"/>
          <w:color w:val="000000"/>
          <w:sz w:val="28"/>
        </w:rPr>
        <w:t>
      21. Председателем аттестационной комиссии является первый руководитель или лицо, замещающее его.</w:t>
      </w:r>
      <w:r>
        <w:br/>
      </w:r>
      <w:r>
        <w:rPr>
          <w:rFonts w:ascii="Times New Roman"/>
          <w:b w:val="false"/>
          <w:i w:val="false"/>
          <w:color w:val="000000"/>
          <w:sz w:val="28"/>
        </w:rPr>
        <w:t>
</w:t>
      </w:r>
      <w:r>
        <w:rPr>
          <w:rFonts w:ascii="Times New Roman"/>
          <w:b w:val="false"/>
          <w:i w:val="false"/>
          <w:color w:val="000000"/>
          <w:sz w:val="28"/>
        </w:rPr>
        <w:t>
      Секретарем аттестационной комиссии является представитель кадровой службы, который осуществляет организационное обеспечение ее работы.</w:t>
      </w:r>
      <w:r>
        <w:br/>
      </w:r>
      <w:r>
        <w:rPr>
          <w:rFonts w:ascii="Times New Roman"/>
          <w:b w:val="false"/>
          <w:i w:val="false"/>
          <w:color w:val="000000"/>
          <w:sz w:val="28"/>
        </w:rPr>
        <w:t>
</w:t>
      </w:r>
      <w:r>
        <w:rPr>
          <w:rFonts w:ascii="Times New Roman"/>
          <w:b w:val="false"/>
          <w:i w:val="false"/>
          <w:color w:val="000000"/>
          <w:sz w:val="28"/>
        </w:rPr>
        <w:t>
      График работы аттестационной комиссии утверждается первым руководителем или лицом, замещающего его.</w:t>
      </w:r>
      <w:r>
        <w:br/>
      </w:r>
      <w:r>
        <w:rPr>
          <w:rFonts w:ascii="Times New Roman"/>
          <w:b w:val="false"/>
          <w:i w:val="false"/>
          <w:color w:val="000000"/>
          <w:sz w:val="28"/>
        </w:rPr>
        <w:t>
</w:t>
      </w:r>
      <w:r>
        <w:rPr>
          <w:rFonts w:ascii="Times New Roman"/>
          <w:b w:val="false"/>
          <w:i w:val="false"/>
          <w:color w:val="000000"/>
          <w:sz w:val="28"/>
        </w:rPr>
        <w:t>
      22. Состав аттестационной комиссии в энергетической организации, а также в Госэнергонадзоре утверждается первым руководителем или лицом, замещающего его.</w:t>
      </w:r>
      <w:r>
        <w:br/>
      </w:r>
      <w:r>
        <w:rPr>
          <w:rFonts w:ascii="Times New Roman"/>
          <w:b w:val="false"/>
          <w:i w:val="false"/>
          <w:color w:val="000000"/>
          <w:sz w:val="28"/>
        </w:rPr>
        <w:t>
</w:t>
      </w:r>
      <w:r>
        <w:rPr>
          <w:rFonts w:ascii="Times New Roman"/>
          <w:b w:val="false"/>
          <w:i w:val="false"/>
          <w:color w:val="000000"/>
          <w:sz w:val="28"/>
        </w:rPr>
        <w:t>
      23. В состав аттестационной комиссии энергетической организации включаются руководители подразделений, представители кадровой и юридических служб. В состав аттестационной комиссии Госэнергонадзора входят председатель или лицо, замещающее его, также начальники управлений.</w:t>
      </w:r>
      <w:r>
        <w:br/>
      </w:r>
      <w:r>
        <w:rPr>
          <w:rFonts w:ascii="Times New Roman"/>
          <w:b w:val="false"/>
          <w:i w:val="false"/>
          <w:color w:val="000000"/>
          <w:sz w:val="28"/>
        </w:rPr>
        <w:t>
</w:t>
      </w:r>
      <w:r>
        <w:rPr>
          <w:rFonts w:ascii="Times New Roman"/>
          <w:b w:val="false"/>
          <w:i w:val="false"/>
          <w:color w:val="000000"/>
          <w:sz w:val="28"/>
        </w:rPr>
        <w:t>
      24. Решение соответствующей аттестационной комиссией принимается открытым голосованием и считается принятым, если за него подано большинство голосов из числа присутствовавших на заседании членов аттестационной комиссии. В случае равенства голосов принятым считается решение, за которое проголосовал председатель аттестационной комиссии.</w:t>
      </w:r>
      <w:r>
        <w:br/>
      </w:r>
      <w:r>
        <w:rPr>
          <w:rFonts w:ascii="Times New Roman"/>
          <w:b w:val="false"/>
          <w:i w:val="false"/>
          <w:color w:val="000000"/>
          <w:sz w:val="28"/>
        </w:rPr>
        <w:t>
</w:t>
      </w:r>
      <w:r>
        <w:rPr>
          <w:rFonts w:ascii="Times New Roman"/>
          <w:b w:val="false"/>
          <w:i w:val="false"/>
          <w:color w:val="000000"/>
          <w:sz w:val="28"/>
        </w:rPr>
        <w:t>
      25. Заседание аттестационной комиссии энергетической организации считается правомочным, если на нем присутствует не менее двух третей ее состава.</w:t>
      </w:r>
    </w:p>
    <w:bookmarkEnd w:id="8"/>
    <w:bookmarkStart w:name="z45" w:id="9"/>
    <w:p>
      <w:pPr>
        <w:spacing w:after="0"/>
        <w:ind w:left="0"/>
        <w:jc w:val="left"/>
      </w:pPr>
      <w:r>
        <w:rPr>
          <w:rFonts w:ascii="Times New Roman"/>
          <w:b/>
          <w:i w:val="false"/>
          <w:color w:val="000000"/>
        </w:rPr>
        <w:t xml:space="preserve"> 
4. Обжалование решения аттестационной комиссии</w:t>
      </w:r>
    </w:p>
    <w:bookmarkEnd w:id="9"/>
    <w:bookmarkStart w:name="z46" w:id="10"/>
    <w:p>
      <w:pPr>
        <w:spacing w:after="0"/>
        <w:ind w:left="0"/>
        <w:jc w:val="both"/>
      </w:pPr>
      <w:r>
        <w:rPr>
          <w:rFonts w:ascii="Times New Roman"/>
          <w:b w:val="false"/>
          <w:i w:val="false"/>
          <w:color w:val="000000"/>
          <w:sz w:val="28"/>
        </w:rPr>
        <w:t>
      26. Решение соответствующей аттестационной комиссии может быть обжалованным, в порядке, установленным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p>
    <w:bookmarkEnd w:id="10"/>
    <w:bookmarkStart w:name="z47"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проведения аттестации</w:t>
      </w:r>
      <w:r>
        <w:br/>
      </w:r>
      <w:r>
        <w:rPr>
          <w:rFonts w:ascii="Times New Roman"/>
          <w:b w:val="false"/>
          <w:i w:val="false"/>
          <w:color w:val="000000"/>
          <w:sz w:val="28"/>
        </w:rPr>
        <w:t xml:space="preserve">
руководителей и специалистов  </w:t>
      </w:r>
      <w:r>
        <w:br/>
      </w:r>
      <w:r>
        <w:rPr>
          <w:rFonts w:ascii="Times New Roman"/>
          <w:b w:val="false"/>
          <w:i w:val="false"/>
          <w:color w:val="000000"/>
          <w:sz w:val="28"/>
        </w:rPr>
        <w:t xml:space="preserve">
энергетических организаций   </w:t>
      </w:r>
    </w:p>
    <w:bookmarkEnd w:id="11"/>
    <w:bookmarkStart w:name="z48" w:id="12"/>
    <w:p>
      <w:pPr>
        <w:spacing w:after="0"/>
        <w:ind w:left="0"/>
        <w:jc w:val="both"/>
      </w:pPr>
      <w:r>
        <w:rPr>
          <w:rFonts w:ascii="Times New Roman"/>
          <w:b w:val="false"/>
          <w:i w:val="false"/>
          <w:color w:val="000000"/>
          <w:sz w:val="28"/>
        </w:rPr>
        <w:t>
Форма</w:t>
      </w:r>
    </w:p>
    <w:bookmarkEnd w:id="12"/>
    <w:bookmarkStart w:name="z49" w:id="13"/>
    <w:p>
      <w:pPr>
        <w:spacing w:after="0"/>
        <w:ind w:left="0"/>
        <w:jc w:val="left"/>
      </w:pPr>
      <w:r>
        <w:rPr>
          <w:rFonts w:ascii="Times New Roman"/>
          <w:b/>
          <w:i w:val="false"/>
          <w:color w:val="000000"/>
        </w:rPr>
        <w:t xml:space="preserve"> 
Служебная характеристика специалиста, подлежащего</w:t>
      </w:r>
      <w:r>
        <w:br/>
      </w:r>
      <w:r>
        <w:rPr>
          <w:rFonts w:ascii="Times New Roman"/>
          <w:b/>
          <w:i w:val="false"/>
          <w:color w:val="000000"/>
        </w:rPr>
        <w:t>
аттестации (заполняется непосредственным руководителем</w:t>
      </w:r>
      <w:r>
        <w:br/>
      </w:r>
      <w:r>
        <w:rPr>
          <w:rFonts w:ascii="Times New Roman"/>
          <w:b/>
          <w:i w:val="false"/>
          <w:color w:val="000000"/>
        </w:rPr>
        <w:t>
специалиста энергетической организации)</w:t>
      </w:r>
    </w:p>
    <w:bookmarkEnd w:id="13"/>
    <w:p>
      <w:pPr>
        <w:spacing w:after="0"/>
        <w:ind w:left="0"/>
        <w:jc w:val="both"/>
      </w:pPr>
      <w:r>
        <w:rPr>
          <w:rFonts w:ascii="Times New Roman"/>
          <w:b w:val="false"/>
          <w:i w:val="false"/>
          <w:color w:val="000000"/>
          <w:sz w:val="28"/>
        </w:rPr>
        <w:t>      Ф.И.О. специалиста ________________________________</w:t>
      </w:r>
      <w:r>
        <w:br/>
      </w:r>
      <w:r>
        <w:rPr>
          <w:rFonts w:ascii="Times New Roman"/>
          <w:b w:val="false"/>
          <w:i w:val="false"/>
          <w:color w:val="000000"/>
          <w:sz w:val="28"/>
        </w:rPr>
        <w:t>
      Должность _________________________________________</w:t>
      </w:r>
      <w:r>
        <w:br/>
      </w:r>
      <w:r>
        <w:rPr>
          <w:rFonts w:ascii="Times New Roman"/>
          <w:b w:val="false"/>
          <w:i w:val="false"/>
          <w:color w:val="000000"/>
          <w:sz w:val="28"/>
        </w:rPr>
        <w:t>
      Дата назначения ___________________________________</w:t>
      </w:r>
    </w:p>
    <w:bookmarkStart w:name="z53" w:id="14"/>
    <w:p>
      <w:pPr>
        <w:spacing w:after="0"/>
        <w:ind w:left="0"/>
        <w:jc w:val="both"/>
      </w:pPr>
      <w:r>
        <w:rPr>
          <w:rFonts w:ascii="Times New Roman"/>
          <w:b w:val="false"/>
          <w:i w:val="false"/>
          <w:color w:val="000000"/>
          <w:sz w:val="28"/>
        </w:rPr>
        <w:t>
      1. Исполнение должностных обязанностей (приводится перечень основных вопросов, в решении которых принимал участие специалист; оценивается эффективность и добросовестность исполнения служебных обязанностей, творческая инициатива и др.).</w:t>
      </w:r>
      <w:r>
        <w:br/>
      </w:r>
      <w:r>
        <w:rPr>
          <w:rFonts w:ascii="Times New Roman"/>
          <w:b w:val="false"/>
          <w:i w:val="false"/>
          <w:color w:val="000000"/>
          <w:sz w:val="28"/>
        </w:rPr>
        <w:t>
</w:t>
      </w:r>
      <w:r>
        <w:rPr>
          <w:rFonts w:ascii="Times New Roman"/>
          <w:b w:val="false"/>
          <w:i w:val="false"/>
          <w:color w:val="000000"/>
          <w:sz w:val="28"/>
        </w:rPr>
        <w:t>
      2. Знание нормативных технических и нормативных правовых актов в области электроэнергетики, техники безопасности и эксплуатации оборудования, применение профессиональных знаний в области электроэнергетики.</w:t>
      </w:r>
      <w:r>
        <w:br/>
      </w:r>
      <w:r>
        <w:rPr>
          <w:rFonts w:ascii="Times New Roman"/>
          <w:b w:val="false"/>
          <w:i w:val="false"/>
          <w:color w:val="000000"/>
          <w:sz w:val="28"/>
        </w:rPr>
        <w:t>
</w:t>
      </w:r>
      <w:r>
        <w:rPr>
          <w:rFonts w:ascii="Times New Roman"/>
          <w:b w:val="false"/>
          <w:i w:val="false"/>
          <w:color w:val="000000"/>
          <w:sz w:val="28"/>
        </w:rPr>
        <w:t>
      3. Личностные качества (характеризуются личностные качества специалиста энергетической организации: коммуникабельность, способность работать в коллективе, способность к самосовершенствованию, лидерство и другое).</w:t>
      </w:r>
      <w:r>
        <w:br/>
      </w:r>
      <w:r>
        <w:rPr>
          <w:rFonts w:ascii="Times New Roman"/>
          <w:b w:val="false"/>
          <w:i w:val="false"/>
          <w:color w:val="000000"/>
          <w:sz w:val="28"/>
        </w:rPr>
        <w:t>
</w:t>
      </w:r>
      <w:r>
        <w:rPr>
          <w:rFonts w:ascii="Times New Roman"/>
          <w:b w:val="false"/>
          <w:i w:val="false"/>
          <w:color w:val="000000"/>
          <w:sz w:val="28"/>
        </w:rPr>
        <w:t>
      4. Итоговая оценка деятельности специалиста (указывается мнение непосредственного руководителя о специалисте: соответствует занимаемой должности либо не соответствует, может быть рекомендован на вышестоящую или нижестоящую должность и др.).</w:t>
      </w:r>
      <w:r>
        <w:br/>
      </w:r>
      <w:r>
        <w:rPr>
          <w:rFonts w:ascii="Times New Roman"/>
          <w:b w:val="false"/>
          <w:i w:val="false"/>
          <w:color w:val="000000"/>
          <w:sz w:val="28"/>
        </w:rPr>
        <w:t>
</w:t>
      </w:r>
      <w:r>
        <w:rPr>
          <w:rFonts w:ascii="Times New Roman"/>
          <w:b w:val="false"/>
          <w:i w:val="false"/>
          <w:color w:val="000000"/>
          <w:sz w:val="28"/>
        </w:rPr>
        <w:t>
      5. Иные сведения.*</w:t>
      </w:r>
    </w:p>
    <w:bookmarkEnd w:id="14"/>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w:t>
      </w:r>
      <w:r>
        <w:rPr>
          <w:rFonts w:ascii="Times New Roman"/>
          <w:b w:val="false"/>
          <w:i/>
          <w:color w:val="000000"/>
          <w:sz w:val="28"/>
        </w:rPr>
        <w:t>Должность руководителя</w:t>
      </w:r>
    </w:p>
    <w:p>
      <w:pPr>
        <w:spacing w:after="0"/>
        <w:ind w:left="0"/>
        <w:jc w:val="both"/>
      </w:pPr>
      <w:r>
        <w:rPr>
          <w:rFonts w:ascii="Times New Roman"/>
          <w:b w:val="false"/>
          <w:i w:val="false"/>
          <w:color w:val="000000"/>
          <w:sz w:val="28"/>
        </w:rPr>
        <w:t>_____________________________________       ___________</w:t>
      </w:r>
      <w:r>
        <w:br/>
      </w:r>
      <w:r>
        <w:rPr>
          <w:rFonts w:ascii="Times New Roman"/>
          <w:b w:val="false"/>
          <w:i w:val="false"/>
          <w:color w:val="000000"/>
          <w:sz w:val="28"/>
        </w:rPr>
        <w:t>
      </w:t>
      </w:r>
      <w:r>
        <w:rPr>
          <w:rFonts w:ascii="Times New Roman"/>
          <w:b w:val="false"/>
          <w:i/>
          <w:color w:val="000000"/>
          <w:sz w:val="28"/>
        </w:rPr>
        <w:t>Ф.И.О. руководителя</w:t>
      </w:r>
      <w:r>
        <w:rPr>
          <w:rFonts w:ascii="Times New Roman"/>
          <w:b w:val="false"/>
          <w:i w:val="false"/>
          <w:color w:val="000000"/>
          <w:sz w:val="28"/>
        </w:rPr>
        <w:t>                     </w:t>
      </w:r>
      <w:r>
        <w:rPr>
          <w:rFonts w:ascii="Times New Roman"/>
          <w:b w:val="false"/>
          <w:i/>
          <w:color w:val="000000"/>
          <w:sz w:val="28"/>
        </w:rPr>
        <w:t>подпись</w:t>
      </w:r>
    </w:p>
    <w:p>
      <w:pPr>
        <w:spacing w:after="0"/>
        <w:ind w:left="0"/>
        <w:jc w:val="both"/>
      </w:pPr>
      <w:r>
        <w:rPr>
          <w:rFonts w:ascii="Times New Roman"/>
          <w:b w:val="false"/>
          <w:i w:val="false"/>
          <w:color w:val="000000"/>
          <w:sz w:val="28"/>
        </w:rPr>
        <w:t>      Дата «__»____________ 20__ года</w:t>
      </w:r>
    </w:p>
    <w:p>
      <w:pPr>
        <w:spacing w:after="0"/>
        <w:ind w:left="0"/>
        <w:jc w:val="both"/>
      </w:pPr>
      <w:r>
        <w:rPr>
          <w:rFonts w:ascii="Times New Roman"/>
          <w:b w:val="false"/>
          <w:i w:val="false"/>
          <w:color w:val="000000"/>
          <w:sz w:val="28"/>
        </w:rPr>
        <w:t>      *Примечание: - в служебную характеристику включаются дополнения с учетом специфики руководителем специалиста энергетической организации.</w:t>
      </w:r>
    </w:p>
    <w:bookmarkStart w:name="z50"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аттестации </w:t>
      </w:r>
      <w:r>
        <w:br/>
      </w:r>
      <w:r>
        <w:rPr>
          <w:rFonts w:ascii="Times New Roman"/>
          <w:b w:val="false"/>
          <w:i w:val="false"/>
          <w:color w:val="000000"/>
          <w:sz w:val="28"/>
        </w:rPr>
        <w:t xml:space="preserve">
руководителей и специалистов   </w:t>
      </w:r>
      <w:r>
        <w:br/>
      </w:r>
      <w:r>
        <w:rPr>
          <w:rFonts w:ascii="Times New Roman"/>
          <w:b w:val="false"/>
          <w:i w:val="false"/>
          <w:color w:val="000000"/>
          <w:sz w:val="28"/>
        </w:rPr>
        <w:t xml:space="preserve">
энергетических организаций    </w:t>
      </w:r>
    </w:p>
    <w:bookmarkEnd w:id="15"/>
    <w:bookmarkStart w:name="z51" w:id="16"/>
    <w:p>
      <w:pPr>
        <w:spacing w:after="0"/>
        <w:ind w:left="0"/>
        <w:jc w:val="both"/>
      </w:pPr>
      <w:r>
        <w:rPr>
          <w:rFonts w:ascii="Times New Roman"/>
          <w:b w:val="false"/>
          <w:i w:val="false"/>
          <w:color w:val="000000"/>
          <w:sz w:val="28"/>
        </w:rPr>
        <w:t>
Форма</w:t>
      </w:r>
    </w:p>
    <w:bookmarkEnd w:id="16"/>
    <w:bookmarkStart w:name="z52" w:id="17"/>
    <w:p>
      <w:pPr>
        <w:spacing w:after="0"/>
        <w:ind w:left="0"/>
        <w:jc w:val="both"/>
      </w:pPr>
      <w:r>
        <w:rPr>
          <w:rFonts w:ascii="Times New Roman"/>
          <w:b w:val="false"/>
          <w:i w:val="false"/>
          <w:color w:val="000000"/>
          <w:sz w:val="28"/>
        </w:rPr>
        <w:t>
</w:t>
      </w:r>
      <w:r>
        <w:rPr>
          <w:rFonts w:ascii="Times New Roman"/>
          <w:b/>
          <w:i w:val="false"/>
          <w:color w:val="000000"/>
          <w:sz w:val="28"/>
        </w:rPr>
        <w:t>                    Аттестационный лист</w:t>
      </w:r>
    </w:p>
    <w:bookmarkEnd w:id="17"/>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 Фамилия, имя, отчество аттестуемого лица</w:t>
      </w:r>
    </w:p>
    <w:p>
      <w:pPr>
        <w:spacing w:after="0"/>
        <w:ind w:left="0"/>
        <w:jc w:val="both"/>
      </w:pPr>
      <w:r>
        <w:rPr>
          <w:rFonts w:ascii="Times New Roman"/>
          <w:b w:val="false"/>
          <w:i w:val="false"/>
          <w:color w:val="000000"/>
          <w:sz w:val="28"/>
        </w:rPr>
        <w:t>Дата рождения «__» _______________________ 19__ года</w:t>
      </w:r>
    </w:p>
    <w:p>
      <w:pPr>
        <w:spacing w:after="0"/>
        <w:ind w:left="0"/>
        <w:jc w:val="both"/>
      </w:pPr>
      <w:r>
        <w:rPr>
          <w:rFonts w:ascii="Times New Roman"/>
          <w:b w:val="false"/>
          <w:i w:val="false"/>
          <w:color w:val="000000"/>
          <w:sz w:val="28"/>
        </w:rPr>
        <w:t>Образование ____________________________________________________</w:t>
      </w:r>
    </w:p>
    <w:p>
      <w:pPr>
        <w:spacing w:after="0"/>
        <w:ind w:left="0"/>
        <w:jc w:val="both"/>
      </w:pPr>
      <w:r>
        <w:rPr>
          <w:rFonts w:ascii="Times New Roman"/>
          <w:b w:val="false"/>
          <w:i w:val="false"/>
          <w:color w:val="000000"/>
          <w:sz w:val="28"/>
        </w:rPr>
        <w:t>Специальность __________________________________________________</w:t>
      </w:r>
    </w:p>
    <w:p>
      <w:pPr>
        <w:spacing w:after="0"/>
        <w:ind w:left="0"/>
        <w:jc w:val="both"/>
      </w:pPr>
      <w:r>
        <w:rPr>
          <w:rFonts w:ascii="Times New Roman"/>
          <w:b w:val="false"/>
          <w:i w:val="false"/>
          <w:color w:val="000000"/>
          <w:sz w:val="28"/>
        </w:rPr>
        <w:t>Занимаемая должность на момент аттестации ______________________</w:t>
      </w:r>
    </w:p>
    <w:p>
      <w:pPr>
        <w:spacing w:after="0"/>
        <w:ind w:left="0"/>
        <w:jc w:val="both"/>
      </w:pPr>
      <w:r>
        <w:rPr>
          <w:rFonts w:ascii="Times New Roman"/>
          <w:b w:val="false"/>
          <w:i w:val="false"/>
          <w:color w:val="000000"/>
          <w:sz w:val="28"/>
        </w:rPr>
        <w:t>Результаты тестирования ________________________________________</w:t>
      </w:r>
    </w:p>
    <w:p>
      <w:pPr>
        <w:spacing w:after="0"/>
        <w:ind w:left="0"/>
        <w:jc w:val="both"/>
      </w:pPr>
      <w:r>
        <w:rPr>
          <w:rFonts w:ascii="Times New Roman"/>
          <w:b w:val="false"/>
          <w:i w:val="false"/>
          <w:color w:val="000000"/>
          <w:sz w:val="28"/>
        </w:rPr>
        <w:t>Решение аттестационной комиссии ________________________________</w:t>
      </w:r>
    </w:p>
    <w:p>
      <w:pPr>
        <w:spacing w:after="0"/>
        <w:ind w:left="0"/>
        <w:jc w:val="both"/>
      </w:pPr>
      <w:r>
        <w:rPr>
          <w:rFonts w:ascii="Times New Roman"/>
          <w:b w:val="false"/>
          <w:i w:val="false"/>
          <w:color w:val="000000"/>
          <w:sz w:val="28"/>
        </w:rPr>
        <w:t>Иные сведения* _________</w:t>
      </w:r>
    </w:p>
    <w:p>
      <w:pPr>
        <w:spacing w:after="0"/>
        <w:ind w:left="0"/>
        <w:jc w:val="both"/>
      </w:pPr>
      <w:r>
        <w:rPr>
          <w:rFonts w:ascii="Times New Roman"/>
          <w:b w:val="false"/>
          <w:i w:val="false"/>
          <w:color w:val="000000"/>
          <w:sz w:val="28"/>
        </w:rPr>
        <w:t>____________________________________________       _______________</w:t>
      </w:r>
      <w:r>
        <w:br/>
      </w:r>
      <w:r>
        <w:rPr>
          <w:rFonts w:ascii="Times New Roman"/>
          <w:b w:val="false"/>
          <w:i w:val="false"/>
          <w:color w:val="000000"/>
          <w:sz w:val="28"/>
        </w:rPr>
        <w:t>
</w:t>
      </w:r>
      <w:r>
        <w:rPr>
          <w:rFonts w:ascii="Times New Roman"/>
          <w:b w:val="false"/>
          <w:i/>
          <w:color w:val="000000"/>
          <w:sz w:val="28"/>
        </w:rPr>
        <w:t>Ф.И.О. председателя аттестационной комиссии</w:t>
      </w:r>
      <w:r>
        <w:rPr>
          <w:rFonts w:ascii="Times New Roman"/>
          <w:b w:val="false"/>
          <w:i w:val="false"/>
          <w:color w:val="000000"/>
          <w:sz w:val="28"/>
        </w:rPr>
        <w:t>            </w:t>
      </w:r>
      <w:r>
        <w:rPr>
          <w:rFonts w:ascii="Times New Roman"/>
          <w:b w:val="false"/>
          <w:i/>
          <w:color w:val="000000"/>
          <w:sz w:val="28"/>
        </w:rPr>
        <w:t>подпись</w:t>
      </w:r>
    </w:p>
    <w:p>
      <w:pPr>
        <w:spacing w:after="0"/>
        <w:ind w:left="0"/>
        <w:jc w:val="both"/>
      </w:pPr>
      <w:r>
        <w:rPr>
          <w:rFonts w:ascii="Times New Roman"/>
          <w:b w:val="false"/>
          <w:i w:val="false"/>
          <w:color w:val="000000"/>
          <w:sz w:val="28"/>
        </w:rPr>
        <w:t>____________________________________________       ________________</w:t>
      </w:r>
      <w:r>
        <w:br/>
      </w:r>
      <w:r>
        <w:rPr>
          <w:rFonts w:ascii="Times New Roman"/>
          <w:b w:val="false"/>
          <w:i w:val="false"/>
          <w:color w:val="000000"/>
          <w:sz w:val="28"/>
        </w:rPr>
        <w:t>
</w:t>
      </w:r>
      <w:r>
        <w:rPr>
          <w:rFonts w:ascii="Times New Roman"/>
          <w:b w:val="false"/>
          <w:i/>
          <w:color w:val="000000"/>
          <w:sz w:val="28"/>
        </w:rPr>
        <w:t>Ф.И.О секретаря аттестационной комиссии                подпись</w:t>
      </w:r>
      <w:r>
        <w:br/>
      </w:r>
      <w:r>
        <w:rPr>
          <w:rFonts w:ascii="Times New Roman"/>
          <w:b w:val="false"/>
          <w:i w:val="false"/>
          <w:color w:val="000000"/>
          <w:sz w:val="28"/>
        </w:rPr>
        <w:t>
Дата проведения аттестации «___» __________ 20__ года</w:t>
      </w:r>
    </w:p>
    <w:p>
      <w:pPr>
        <w:spacing w:after="0"/>
        <w:ind w:left="0"/>
        <w:jc w:val="both"/>
      </w:pPr>
      <w:r>
        <w:rPr>
          <w:rFonts w:ascii="Times New Roman"/>
          <w:b w:val="false"/>
          <w:i w:val="false"/>
          <w:color w:val="000000"/>
          <w:sz w:val="28"/>
        </w:rPr>
        <w:t>С аттестационным листом ознакомился ________________________________</w:t>
      </w:r>
      <w:r>
        <w:br/>
      </w:r>
      <w:r>
        <w:rPr>
          <w:rFonts w:ascii="Times New Roman"/>
          <w:b w:val="false"/>
          <w:i w:val="false"/>
          <w:color w:val="000000"/>
          <w:sz w:val="28"/>
        </w:rPr>
        <w:t>
                                   </w:t>
      </w:r>
      <w:r>
        <w:rPr>
          <w:rFonts w:ascii="Times New Roman"/>
          <w:b w:val="false"/>
          <w:i/>
          <w:color w:val="000000"/>
          <w:sz w:val="28"/>
        </w:rPr>
        <w:t>(подпись аттестуемого лица, дата)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*Примечание: - в аттестационный лист включаются дополнения с учетом специфики деятельности энергетической организации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