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3d67" w14:textId="d553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января 2013 года № 3. Зарегистрировано в Министерстве юстиции Республики Казахстан 14 марта 2013 года № 8375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Договором о доверительном управлении Национальным фондом Республики Казахстан от 14 июня 2001 года № 299, одобренным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«О договоре о доверительном управлении Национальным фондом Республики Казахстан», Правление Национального Банка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«Об утверждении Правил осуществления инвестиционных операций Национального фонда Республики Казахстан» (зарегистрированное в Реестре государственной регистрации нормативных правовых актов под № 4361)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Композитный Индекс облигаций - индекс индексов ценных бумаг с фиксированным доходом развитых стран мира, состоящий из высоколиквидных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Merrill Lynch U.S. Treasuries, 1-5 Yrs (GVQ0) - 30 (тридцать)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- 26 (двадцать шесть)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(десять)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(пять)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Hong Kong Government Index, 1-5 Yrs (GVHK) - 3 (три)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Singapore Government Index, 1-5 Yrs (GVSP) - 2 (два)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Danish Governments, 1-5 Yrs (GVM0) – 2 (два)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Swedish Governments, 1-5 Yrs (GVW0) - 2 (два)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 на основе рыночной капитализации. Показатели доходности и риска рассчитываются ежедневно.».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«____» _____________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