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6eaf9" w14:textId="716ea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социальной помощи отдельным категориям нуждающихся граждан постоянно проживающих в Теректинском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Теректинского районного маслихата Западно-Казахстанской области от 12 апреля 2012 года № 2-3. Зарегистрировано Департаментом юстиции Западно-Казахстанской области 8 мая 2012 года № 7-12-121. Утратило силу решением Теректинского районного маслихата Западно-Казахстанской области от 22 октября 2013 года № 16-3</w:t>
      </w:r>
    </w:p>
    <w:p>
      <w:pPr>
        <w:spacing w:after="0"/>
        <w:ind w:left="0"/>
        <w:jc w:val="both"/>
      </w:pPr>
      <w:r>
        <w:rPr>
          <w:rFonts w:ascii="Times New Roman"/>
          <w:b w:val="false"/>
          <w:i w:val="false"/>
          <w:color w:val="ff0000"/>
          <w:sz w:val="28"/>
        </w:rPr>
        <w:t>      Сноска. Утратило силу решением Теректинского районного маслихата Западно-Казахстанской области от 22.10.2013 № 16-3</w:t>
      </w:r>
    </w:p>
    <w:bookmarkStart w:name="z1" w:id="0"/>
    <w:p>
      <w:pPr>
        <w:spacing w:after="0"/>
        <w:ind w:left="0"/>
        <w:jc w:val="both"/>
      </w:pPr>
      <w:r>
        <w:rPr>
          <w:rFonts w:ascii="Times New Roman"/>
          <w:b w:val="false"/>
          <w:i w:val="false"/>
          <w:color w:val="000000"/>
          <w:sz w:val="28"/>
        </w:rPr>
        <w:t>      В соответствии с Законами Республики Казахстан от 23 января 2001 года </w:t>
      </w:r>
      <w:r>
        <w:rPr>
          <w:rFonts w:ascii="Times New Roman"/>
          <w:b w:val="false"/>
          <w:i w:val="false"/>
          <w:color w:val="000000"/>
          <w:sz w:val="28"/>
        </w:rPr>
        <w:t>"О местном</w:t>
      </w:r>
      <w:r>
        <w:rPr>
          <w:rFonts w:ascii="Times New Roman"/>
          <w:b w:val="false"/>
          <w:i w:val="false"/>
          <w:color w:val="000000"/>
          <w:sz w:val="28"/>
        </w:rPr>
        <w:t xml:space="preserve"> государственном управлении и самоуправлении в Республике Казахстан", от 28 апреля 1995 года </w:t>
      </w:r>
      <w:r>
        <w:rPr>
          <w:rFonts w:ascii="Times New Roman"/>
          <w:b w:val="false"/>
          <w:i w:val="false"/>
          <w:color w:val="000000"/>
          <w:sz w:val="28"/>
        </w:rPr>
        <w:t>"О льготах</w:t>
      </w:r>
      <w:r>
        <w:rPr>
          <w:rFonts w:ascii="Times New Roman"/>
          <w:b w:val="false"/>
          <w:i w:val="false"/>
          <w:color w:val="000000"/>
          <w:sz w:val="28"/>
        </w:rPr>
        <w:t xml:space="preserve"> и социальной защите участников, инвалидов Великой Отечественной войны и лиц, приравненных к ним", от 13 апреля 2005 года </w:t>
      </w:r>
      <w:r>
        <w:rPr>
          <w:rFonts w:ascii="Times New Roman"/>
          <w:b w:val="false"/>
          <w:i w:val="false"/>
          <w:color w:val="000000"/>
          <w:sz w:val="28"/>
        </w:rPr>
        <w:t>"О социальной</w:t>
      </w:r>
      <w:r>
        <w:rPr>
          <w:rFonts w:ascii="Times New Roman"/>
          <w:b w:val="false"/>
          <w:i w:val="false"/>
          <w:color w:val="000000"/>
          <w:sz w:val="28"/>
        </w:rPr>
        <w:t xml:space="preserve"> защите инвалидов в Республике Казахстан"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Оказать социальную помощь следующим отдельным категориям нуждающихся граждан, постоянно проживающим в Теректинском районе:</w:t>
      </w:r>
      <w:r>
        <w:br/>
      </w:r>
      <w:r>
        <w:rPr>
          <w:rFonts w:ascii="Times New Roman"/>
          <w:b w:val="false"/>
          <w:i w:val="false"/>
          <w:color w:val="000000"/>
          <w:sz w:val="28"/>
        </w:rPr>
        <w:t>
</w:t>
      </w:r>
      <w:r>
        <w:rPr>
          <w:rFonts w:ascii="Times New Roman"/>
          <w:b w:val="false"/>
          <w:i w:val="false"/>
          <w:color w:val="000000"/>
          <w:sz w:val="28"/>
        </w:rPr>
        <w:t>
      1) к государственному празднику Дню Победы:</w:t>
      </w:r>
      <w:r>
        <w:br/>
      </w:r>
      <w:r>
        <w:rPr>
          <w:rFonts w:ascii="Times New Roman"/>
          <w:b w:val="false"/>
          <w:i w:val="false"/>
          <w:color w:val="000000"/>
          <w:sz w:val="28"/>
        </w:rPr>
        <w:t>
      участникам и инвалидам Великой Отечественной войны – 50 000 (пятьдесят тысяч) тенге;</w:t>
      </w:r>
      <w:r>
        <w:br/>
      </w:r>
      <w:r>
        <w:rPr>
          <w:rFonts w:ascii="Times New Roman"/>
          <w:b w:val="false"/>
          <w:i w:val="false"/>
          <w:color w:val="000000"/>
          <w:sz w:val="28"/>
        </w:rPr>
        <w:t>
      супругу (супруге) погибших в Великой Отечественной войне не вступившим в повторный брак – 10 000 (десять тысяч) тенге;</w:t>
      </w:r>
      <w:r>
        <w:br/>
      </w: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10 000 (десять тысяч) тенге;</w:t>
      </w:r>
      <w:r>
        <w:br/>
      </w:r>
      <w:r>
        <w:rPr>
          <w:rFonts w:ascii="Times New Roman"/>
          <w:b w:val="false"/>
          <w:i w:val="false"/>
          <w:color w:val="000000"/>
          <w:sz w:val="28"/>
        </w:rPr>
        <w:t>
      военнослужащим, ставшим инвалидами вследствие ранения, контузии, увечья при прохождении воинской службы в Афганистане или других государствах, в которых велись боевые действия – 10 000 (десять тысяч) тенге;</w:t>
      </w:r>
      <w:r>
        <w:br/>
      </w: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участвовавших непосредственно в ядерных испытаниях и учениях – 10 000 (десять тысяч) тенге;</w:t>
      </w:r>
      <w:r>
        <w:br/>
      </w:r>
      <w:r>
        <w:rPr>
          <w:rFonts w:ascii="Times New Roman"/>
          <w:b w:val="false"/>
          <w:i w:val="false"/>
          <w:color w:val="000000"/>
          <w:sz w:val="28"/>
        </w:rPr>
        <w:t>
      лицам, ставшим инвалидами вследствие катастрофы на Чернобыльской атомной электростанции– 10 000 (десять тысяч) тенге;</w:t>
      </w:r>
      <w:r>
        <w:br/>
      </w:r>
      <w:r>
        <w:rPr>
          <w:rFonts w:ascii="Times New Roman"/>
          <w:b w:val="false"/>
          <w:i w:val="false"/>
          <w:color w:val="000000"/>
          <w:sz w:val="28"/>
        </w:rPr>
        <w:t>
      реабилитированным жертвам политических репрессий – 10 000 (десять тысяч) тенге;</w:t>
      </w:r>
      <w:r>
        <w:br/>
      </w:r>
      <w:r>
        <w:rPr>
          <w:rFonts w:ascii="Times New Roman"/>
          <w:b w:val="false"/>
          <w:i w:val="false"/>
          <w:color w:val="000000"/>
          <w:sz w:val="28"/>
        </w:rPr>
        <w:t>
      семьям военнослужащих, погибших (умерших) при прохождении воинской службы в мирное время – 10 000 (десять тысячи) тенге;</w:t>
      </w:r>
      <w:r>
        <w:br/>
      </w:r>
      <w:r>
        <w:rPr>
          <w:rFonts w:ascii="Times New Roman"/>
          <w:b w:val="false"/>
          <w:i w:val="false"/>
          <w:color w:val="000000"/>
          <w:sz w:val="28"/>
        </w:rPr>
        <w:t>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10 000 (десять тысяч) тенге;</w:t>
      </w:r>
      <w:r>
        <w:br/>
      </w:r>
      <w:r>
        <w:rPr>
          <w:rFonts w:ascii="Times New Roman"/>
          <w:b w:val="false"/>
          <w:i w:val="false"/>
          <w:color w:val="000000"/>
          <w:sz w:val="28"/>
        </w:rPr>
        <w:t>
      женам (мужьям) умерших инвалидов войны и приравненных к ним инвалидов, а также женам (мужьям) умерших участников войны, партизан, подпольщиков, граждан, награжденным медалью "За оборону Ленинграда" и знаком "Житель блокадного Ленинграда", признаные инвалидами в результате общего заболевания, трудового увечья и других причин (за исключением противоправных), не вступивших в повторной брак – 5 000 (пять тысяч) тенге;</w:t>
      </w:r>
      <w:r>
        <w:br/>
      </w:r>
      <w:r>
        <w:rPr>
          <w:rFonts w:ascii="Times New Roman"/>
          <w:b w:val="false"/>
          <w:i w:val="false"/>
          <w:color w:val="000000"/>
          <w:sz w:val="28"/>
        </w:rPr>
        <w:t>
      лицам,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 5 000 (пять тысяч) тенге;</w:t>
      </w:r>
      <w:r>
        <w:br/>
      </w:r>
      <w:r>
        <w:rPr>
          <w:rFonts w:ascii="Times New Roman"/>
          <w:b w:val="false"/>
          <w:i w:val="false"/>
          <w:color w:val="000000"/>
          <w:sz w:val="28"/>
        </w:rPr>
        <w:t xml:space="preserve">
      гражданам, работавшим в период блокады в городе Ленинграде на предприятиях, в учреждениях и организациях города и награжденных медалью "За оборону Ленинграда" и знаком "Житель блокадного Ленинграда" – 10 000 (десять тысяч) тенге; </w:t>
      </w:r>
      <w:r>
        <w:br/>
      </w:r>
      <w:r>
        <w:rPr>
          <w:rFonts w:ascii="Times New Roman"/>
          <w:b w:val="false"/>
          <w:i w:val="false"/>
          <w:color w:val="000000"/>
          <w:sz w:val="28"/>
        </w:rPr>
        <w:t>
      работникам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Главсевморпути,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10 000 (десять тысяч) тенге;</w:t>
      </w:r>
      <w:r>
        <w:br/>
      </w: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- 10 000 (десять тысяч) тенге;</w:t>
      </w:r>
      <w:r>
        <w:br/>
      </w: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10 000 (десять тысяч) тенге;</w:t>
      </w:r>
      <w:r>
        <w:br/>
      </w: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 3 000 (три тысячи) тенге;</w:t>
      </w:r>
      <w:r>
        <w:br/>
      </w:r>
      <w:r>
        <w:rPr>
          <w:rFonts w:ascii="Times New Roman"/>
          <w:b w:val="false"/>
          <w:i w:val="false"/>
          <w:color w:val="000000"/>
          <w:sz w:val="28"/>
        </w:rPr>
        <w:t>
</w:t>
      </w:r>
      <w:r>
        <w:rPr>
          <w:rFonts w:ascii="Times New Roman"/>
          <w:b w:val="false"/>
          <w:i w:val="false"/>
          <w:color w:val="000000"/>
          <w:sz w:val="28"/>
        </w:rPr>
        <w:t>
      2) детям-инвалидам до 18 лет ко Дню защиты детей – 5 000 (пять тысяч) тенге;</w:t>
      </w:r>
      <w:r>
        <w:br/>
      </w:r>
      <w:r>
        <w:rPr>
          <w:rFonts w:ascii="Times New Roman"/>
          <w:b w:val="false"/>
          <w:i w:val="false"/>
          <w:color w:val="000000"/>
          <w:sz w:val="28"/>
        </w:rPr>
        <w:t>
</w:t>
      </w:r>
      <w:r>
        <w:rPr>
          <w:rFonts w:ascii="Times New Roman"/>
          <w:b w:val="false"/>
          <w:i w:val="false"/>
          <w:color w:val="000000"/>
          <w:sz w:val="28"/>
        </w:rPr>
        <w:t>
      3) гражданам, достигшим 100 лет и более единовременно ко дню рождения - 10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4) гражданам, больным онкологическими заболеваниями, туберкулезом проходящих лечение и состоящим на учете в организациях здравоохранения, единовременно на лечение без учета дохода - 15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5) гражданам, пострадавшим от пожара, наводнения или другого стихийного бедствия природного и техногенного характера, по заявлению, единовременно - в размере, установленном соответствующей районной комиссией;</w:t>
      </w:r>
      <w:r>
        <w:br/>
      </w:r>
      <w:r>
        <w:rPr>
          <w:rFonts w:ascii="Times New Roman"/>
          <w:b w:val="false"/>
          <w:i w:val="false"/>
          <w:color w:val="000000"/>
          <w:sz w:val="28"/>
        </w:rPr>
        <w:t>
</w:t>
      </w:r>
      <w:r>
        <w:rPr>
          <w:rFonts w:ascii="Times New Roman"/>
          <w:b w:val="false"/>
          <w:i w:val="false"/>
          <w:color w:val="000000"/>
          <w:sz w:val="28"/>
        </w:rPr>
        <w:t>
      6) лицам,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многодетным матерям, награжденным подвесками "Алтын алқа" или имеющим звание "Мать-героиня", на санаторно-курортное лечение,единовременно, по заявлению - 30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7) малообеспеченным гражданам, инвалидам общего заболевания I-II группы, среднедушевой доход которых не превышает прожиточного минимума, утвержденного по области, при заключении врачебной комиссии териториальной поликлиники о необходимости лечения или потребности в дорогостоящих лекарственных средствах, единовременно, на лечение - 10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8) в случае смерти гражданина со среднедушевым доходом ниже прожиточного минимума, лицу, осуществляющему погребение выплачивается единовременная выплата в размере 10 месячных расчетных показателей, установленного на соответствующий финансовый год на момент смерти гражданина, если обращение за единовременной выплатой на погребение последовало не позднее шести месяцев после смерти гражданина;</w:t>
      </w:r>
      <w:r>
        <w:br/>
      </w:r>
      <w:r>
        <w:rPr>
          <w:rFonts w:ascii="Times New Roman"/>
          <w:b w:val="false"/>
          <w:i w:val="false"/>
          <w:color w:val="000000"/>
          <w:sz w:val="28"/>
        </w:rPr>
        <w:t>
</w:t>
      </w:r>
      <w:r>
        <w:rPr>
          <w:rFonts w:ascii="Times New Roman"/>
          <w:b w:val="false"/>
          <w:i w:val="false"/>
          <w:color w:val="000000"/>
          <w:sz w:val="28"/>
        </w:rPr>
        <w:t>
      9) участникам и инвалидам Великой Отечественной войны, лицам из числа участников ликвидации последствий катастрофы на Чернобыльской атомной электростанции в 1988-1989 годах, эвакуированным (самостаятельно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лицам, ставшим инвалидами вследствиии ликвидации аварии на Чернобыльской атомной электростанции, военнослужащим, получившим инвалидность во время прохождения воинской службы на Афганской войне, бывшим несовершеннолетним узникам концлагерей, созданных фашистами и их союзниками в период второй мировой войны, супругам военнослужащих, погибших во время Великой Отечественной войне, которые не вступили в повторной брак, единовременно на лечение в размере 5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Теректинского районного маслихата № 39-3 от 28 июня 2011 года "Об оказании социальной помощи отдельным категориям нуждающихся граждан постоянно проживающих в Теректинском районе" (зарегистрированое в государственном Реестре нормативных правовых актов за № 7-12-110 от 18 июля 2011года, опубликованное 22 июля 2011 года в газете "Теректі жаңалығы-Теректинская новь" № 30).</w:t>
      </w:r>
      <w:r>
        <w:br/>
      </w:r>
      <w:r>
        <w:rPr>
          <w:rFonts w:ascii="Times New Roman"/>
          <w:b w:val="false"/>
          <w:i w:val="false"/>
          <w:color w:val="000000"/>
          <w:sz w:val="28"/>
        </w:rPr>
        <w:t>
</w:t>
      </w:r>
      <w:r>
        <w:rPr>
          <w:rFonts w:ascii="Times New Roman"/>
          <w:b w:val="false"/>
          <w:i w:val="false"/>
          <w:color w:val="000000"/>
          <w:sz w:val="28"/>
        </w:rPr>
        <w:t>
      3. Данное решение вводится в действие по истечении десяти календарных дней со дня первого офицального опубликования.</w:t>
      </w:r>
    </w:p>
    <w:bookmarkEnd w:id="0"/>
    <w:p>
      <w:pPr>
        <w:spacing w:after="0"/>
        <w:ind w:left="0"/>
        <w:jc w:val="both"/>
      </w:pPr>
      <w:r>
        <w:rPr>
          <w:rFonts w:ascii="Times New Roman"/>
          <w:b w:val="false"/>
          <w:i/>
          <w:color w:val="000000"/>
          <w:sz w:val="28"/>
        </w:rPr>
        <w:t>      Председатель сессии              Ш. Т. Шотанов</w:t>
      </w:r>
      <w:r>
        <w:br/>
      </w:r>
      <w:r>
        <w:rPr>
          <w:rFonts w:ascii="Times New Roman"/>
          <w:b w:val="false"/>
          <w:i w:val="false"/>
          <w:color w:val="000000"/>
          <w:sz w:val="28"/>
        </w:rPr>
        <w:t>
</w:t>
      </w:r>
      <w:r>
        <w:rPr>
          <w:rFonts w:ascii="Times New Roman"/>
          <w:b w:val="false"/>
          <w:i/>
          <w:color w:val="000000"/>
          <w:sz w:val="28"/>
        </w:rPr>
        <w:t>      Секретарь районного маслихата    А. Ж. Нургалиев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