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32d0" w14:textId="4533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 в сфере земельных отношений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28 декабря 2012 года № 255. Зарегистрировано Департаментом юстиции Западно-Казахстанской области 1 февраля 2013 года № 3173. Утратило силу постановлением акимата Жанибекского района Западно-Казахстанской области от 2 апреля 2013 года № 70</w:t>
      </w:r>
    </w:p>
    <w:p>
      <w:pPr>
        <w:spacing w:after="0"/>
        <w:ind w:left="0"/>
        <w:jc w:val="both"/>
      </w:pPr>
      <w:r>
        <w:rPr>
          <w:rFonts w:ascii="Times New Roman"/>
          <w:b w:val="false"/>
          <w:i w:val="false"/>
          <w:color w:val="ff0000"/>
          <w:sz w:val="28"/>
        </w:rPr>
        <w:t>      Сноска. Утратило силу постановлением акимата Жанибекского района Западно-Казахстанской области от 02.04.2013 № 70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и от 27 ноября 2000 года </w:t>
      </w:r>
      <w:r>
        <w:rPr>
          <w:rFonts w:ascii="Times New Roman"/>
          <w:b w:val="false"/>
          <w:i w:val="false"/>
          <w:color w:val="000000"/>
          <w:sz w:val="28"/>
        </w:rPr>
        <w:t>"Об</w:t>
      </w:r>
      <w:r>
        <w:rPr>
          <w:rFonts w:ascii="Times New Roman"/>
          <w:b w:val="false"/>
          <w:i w:val="false"/>
          <w:color w:val="000000"/>
          <w:sz w:val="28"/>
        </w:rPr>
        <w:t xml:space="preserve"> административных процедурах",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 оказания государственных услуг в сфере земельных отношений:</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и выдача актов на право частной собственности на земельный участок";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и выдача актов на право постоянного землепользования";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и выдача актов на право временного безвозмездного землепользования";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"Оформление и выдача актов на право временного возмездного (долгосрочного, краткосрочного) землепользования (аренды)";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"Утверждение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решения на изменение целевого назначения земельного участка";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"Выдача разрешения на использование земельного участка для изыскательских работ";</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оказания государственной услуги "Утверждение землеустроительных проектов по формированию земельных участков".</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Аманжола Р. А.</w:t>
      </w:r>
      <w:r>
        <w:br/>
      </w:r>
      <w:r>
        <w:rPr>
          <w:rFonts w:ascii="Times New Roman"/>
          <w:b w:val="false"/>
          <w:i w:val="false"/>
          <w:color w:val="000000"/>
          <w:sz w:val="28"/>
        </w:rPr>
        <w:t>
</w:t>
      </w:r>
      <w:r>
        <w:rPr>
          <w:rFonts w:ascii="Times New Roman"/>
          <w:b w:val="false"/>
          <w:i w:val="false"/>
          <w:color w:val="000000"/>
          <w:sz w:val="28"/>
        </w:rPr>
        <w:t>
      3. Данное постановления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И. о. акима района               Р. Карашин</w:t>
      </w:r>
    </w:p>
    <w:bookmarkStart w:name="z12" w:id="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w:t>
      </w:r>
      <w:r>
        <w:br/>
      </w:r>
      <w:r>
        <w:rPr>
          <w:rFonts w:ascii="Times New Roman"/>
          <w:b/>
          <w:i w:val="false"/>
          <w:color w:val="000000"/>
        </w:rPr>
        <w:t>
на право частной собственности</w:t>
      </w:r>
      <w:r>
        <w:br/>
      </w:r>
      <w:r>
        <w:rPr>
          <w:rFonts w:ascii="Times New Roman"/>
          <w:b/>
          <w:i w:val="false"/>
          <w:color w:val="000000"/>
        </w:rPr>
        <w:t>
на земельный участок"</w:t>
      </w:r>
    </w:p>
    <w:bookmarkStart w:name="z13"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частной собственности на земельный участок"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частной собственности на земельный участок"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частной собственности на земельный участок",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"Жанибекский районный отдел земельных отношений", осуществляющее функции в области земельных отношений (далее – уполномоченный орган), с участием с участием Жанибекского районного отделения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Жанибекский районный отдел Западно-Казахстанского филиала РГП "НПЦзем"), которое изготавливает акт на право частной собственности на земельный участок,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Отдел по Жанибекскому району филиала "Центр обслуживания населения по Западно-Казахстанской области"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физическим и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частной собственности на земельный участок или дубликата акта на право частной собственности на земельный участок, или мотивированного ответа об отказе в предоставлении государственной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государственной услуги за изготовление акта на право частной собственности на земельный участок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Стандарта.</w:t>
      </w:r>
      <w:r>
        <w:br/>
      </w:r>
      <w:r>
        <w:rPr>
          <w:rFonts w:ascii="Times New Roman"/>
          <w:b w:val="false"/>
          <w:i w:val="false"/>
          <w:color w:val="000000"/>
          <w:sz w:val="28"/>
        </w:rPr>
        <w:t>
      9. Оплата производится наличным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14" w:id="3"/>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3"/>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индекс 090500, Западно-Казахстанская область, Жанибекский район, село Жанибек, улица имени Г. Караша, дом № 35, zhanibek-zemelni@mail.ru, телефоны: 8-711-35 2-13-61,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индекс 090500, Западно-Казахстанская область, Жанибекский район, село Жанибек, улица А. Иманова, 79, телефон: 8(71135)22425,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получателем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получателем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частной собственности на земельный участок,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частной собственности на земельный участок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частной собственности на земельный участок,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частной собственности на земельный участок,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Первый способ при выдаче дубликата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дубликат акта на право частной собственности на земельный участок,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частной собственности на земельный участок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частной собственности на земельный участок:</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дубликат акта на право частной собственности на земельный участок,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частной собственности на земельный участок, либо уведомление о приостановлении или об отказе в предоставлении государственной услуги.</w:t>
      </w:r>
    </w:p>
    <w:bookmarkStart w:name="z15" w:id="4"/>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4"/>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16" w:id="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17" w:id="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w:t>
      </w:r>
      <w:r>
        <w:br/>
      </w:r>
      <w:r>
        <w:rPr>
          <w:rFonts w:ascii="Times New Roman"/>
          <w:b w:val="false"/>
          <w:i w:val="false"/>
          <w:color w:val="000000"/>
          <w:sz w:val="28"/>
        </w:rPr>
        <w:t>
земельный участок"</w:t>
      </w:r>
    </w:p>
    <w:bookmarkEnd w:id="6"/>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первый оформление и выдача акта на право</w:t>
      </w:r>
      <w:r>
        <w:br/>
      </w:r>
      <w:r>
        <w:rPr>
          <w:rFonts w:ascii="Times New Roman"/>
          <w:b/>
          <w:i w:val="false"/>
          <w:color w:val="000000"/>
        </w:rPr>
        <w:t>
частной собственности на земельный участок)</w:t>
      </w:r>
    </w:p>
    <w:p>
      <w:pPr>
        <w:spacing w:after="0"/>
        <w:ind w:left="0"/>
        <w:jc w:val="both"/>
      </w:pPr>
      <w:r>
        <w:drawing>
          <wp:inline distT="0" distB="0" distL="0" distR="0">
            <wp:extent cx="85090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0" cy="6057900"/>
                    </a:xfrm>
                    <a:prstGeom prst="rect">
                      <a:avLst/>
                    </a:prstGeom>
                  </pic:spPr>
                </pic:pic>
              </a:graphicData>
            </a:graphic>
          </wp:inline>
        </w:drawing>
      </w:r>
    </w:p>
    <w:bookmarkStart w:name="z18" w:id="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w:t>
      </w:r>
      <w:r>
        <w:br/>
      </w:r>
      <w:r>
        <w:rPr>
          <w:rFonts w:ascii="Times New Roman"/>
          <w:b w:val="false"/>
          <w:i w:val="false"/>
          <w:color w:val="000000"/>
          <w:sz w:val="28"/>
        </w:rPr>
        <w:t>
земельный участок"</w:t>
      </w:r>
    </w:p>
    <w:bookmarkEnd w:id="7"/>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второй при выдаче дубликата акта на</w:t>
      </w:r>
      <w:r>
        <w:br/>
      </w:r>
      <w:r>
        <w:rPr>
          <w:rFonts w:ascii="Times New Roman"/>
          <w:b/>
          <w:i w:val="false"/>
          <w:color w:val="000000"/>
        </w:rPr>
        <w:t>
право частной собственности на земельный участок)</w:t>
      </w:r>
    </w:p>
    <w:p>
      <w:pPr>
        <w:spacing w:after="0"/>
        <w:ind w:left="0"/>
        <w:jc w:val="both"/>
      </w:pPr>
      <w:r>
        <w:drawing>
          <wp:inline distT="0" distB="0" distL="0" distR="0">
            <wp:extent cx="8890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0" cy="5943600"/>
                    </a:xfrm>
                    <a:prstGeom prst="rect">
                      <a:avLst/>
                    </a:prstGeom>
                  </pic:spPr>
                </pic:pic>
              </a:graphicData>
            </a:graphic>
          </wp:inline>
        </w:drawing>
      </w:r>
    </w:p>
    <w:bookmarkStart w:name="z19" w:id="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w:t>
      </w:r>
      <w:r>
        <w:br/>
      </w:r>
      <w:r>
        <w:rPr>
          <w:rFonts w:ascii="Times New Roman"/>
          <w:b w:val="false"/>
          <w:i w:val="false"/>
          <w:color w:val="000000"/>
          <w:sz w:val="28"/>
        </w:rPr>
        <w:t>
земельный участок"</w:t>
      </w:r>
    </w:p>
    <w:bookmarkEnd w:id="8"/>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первый при выдаче дубликата акта на</w:t>
      </w:r>
      <w:r>
        <w:br/>
      </w:r>
      <w:r>
        <w:rPr>
          <w:rFonts w:ascii="Times New Roman"/>
          <w:b/>
          <w:i w:val="false"/>
          <w:color w:val="000000"/>
        </w:rPr>
        <w:t>
право частной собственности на земельный участок)</w:t>
      </w:r>
    </w:p>
    <w:p>
      <w:pPr>
        <w:spacing w:after="0"/>
        <w:ind w:left="0"/>
        <w:jc w:val="both"/>
      </w:pPr>
      <w:r>
        <w:drawing>
          <wp:inline distT="0" distB="0" distL="0" distR="0">
            <wp:extent cx="79629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62900" cy="6324600"/>
                    </a:xfrm>
                    <a:prstGeom prst="rect">
                      <a:avLst/>
                    </a:prstGeom>
                  </pic:spPr>
                </pic:pic>
              </a:graphicData>
            </a:graphic>
          </wp:inline>
        </w:drawing>
      </w:r>
    </w:p>
    <w:bookmarkStart w:name="z20" w:id="9"/>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частной</w:t>
      </w:r>
      <w:r>
        <w:br/>
      </w:r>
      <w:r>
        <w:rPr>
          <w:rFonts w:ascii="Times New Roman"/>
          <w:b w:val="false"/>
          <w:i w:val="false"/>
          <w:color w:val="000000"/>
          <w:sz w:val="28"/>
        </w:rPr>
        <w:t>
собственности на</w:t>
      </w:r>
      <w:r>
        <w:br/>
      </w:r>
      <w:r>
        <w:rPr>
          <w:rFonts w:ascii="Times New Roman"/>
          <w:b w:val="false"/>
          <w:i w:val="false"/>
          <w:color w:val="000000"/>
          <w:sz w:val="28"/>
        </w:rPr>
        <w:t>
земельный участок"</w:t>
      </w:r>
    </w:p>
    <w:bookmarkEnd w:id="9"/>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второй при выдаче дубликата акта на</w:t>
      </w:r>
      <w:r>
        <w:br/>
      </w:r>
      <w:r>
        <w:rPr>
          <w:rFonts w:ascii="Times New Roman"/>
          <w:b/>
          <w:i w:val="false"/>
          <w:color w:val="000000"/>
        </w:rPr>
        <w:t>
право частной собственности на земельный участок)</w:t>
      </w:r>
    </w:p>
    <w:p>
      <w:pPr>
        <w:spacing w:after="0"/>
        <w:ind w:left="0"/>
        <w:jc w:val="both"/>
      </w:pPr>
      <w:r>
        <w:drawing>
          <wp:inline distT="0" distB="0" distL="0" distR="0">
            <wp:extent cx="80010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01000" cy="6146800"/>
                    </a:xfrm>
                    <a:prstGeom prst="rect">
                      <a:avLst/>
                    </a:prstGeom>
                  </pic:spPr>
                </pic:pic>
              </a:graphicData>
            </a:graphic>
          </wp:inline>
        </w:drawing>
      </w:r>
    </w:p>
    <w:bookmarkStart w:name="z21" w:id="10"/>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1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 на право</w:t>
      </w:r>
      <w:r>
        <w:br/>
      </w:r>
      <w:r>
        <w:rPr>
          <w:rFonts w:ascii="Times New Roman"/>
          <w:b/>
          <w:i w:val="false"/>
          <w:color w:val="000000"/>
        </w:rPr>
        <w:t>
постоянного землепользования"</w:t>
      </w:r>
    </w:p>
    <w:bookmarkStart w:name="z22" w:id="11"/>
    <w:p>
      <w:pPr>
        <w:spacing w:after="0"/>
        <w:ind w:left="0"/>
        <w:jc w:val="left"/>
      </w:pPr>
      <w:r>
        <w:rPr>
          <w:rFonts w:ascii="Times New Roman"/>
          <w:b/>
          <w:i w:val="false"/>
          <w:color w:val="000000"/>
        </w:rPr>
        <w:t xml:space="preserve"> 
1. Общие положения</w:t>
      </w:r>
    </w:p>
    <w:bookmarkEnd w:id="11"/>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постоянного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постоянного землепользования"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постоянного землепользования",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"Жанибекский районный отдел земельных отношений", осуществляющее функции в области земельных отношений (далее – уполномоченный орган), с участием Жанибекского районного отделения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Жанибекский районный отдел Западно-Казахстанского филиала РГП "НПЦзем"), которое изготавливает акт на право постоянного землепользования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Отдел по Жанибекскому району филиала "Центр обслуживания населения по Западно-Казахстанской области"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государственным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постоянного землепользования или дубликата акта на право постоянного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услуг за изготовление акта на право постоянного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Стандарта.</w:t>
      </w:r>
      <w:r>
        <w:br/>
      </w:r>
      <w:r>
        <w:rPr>
          <w:rFonts w:ascii="Times New Roman"/>
          <w:b w:val="false"/>
          <w:i w:val="false"/>
          <w:color w:val="000000"/>
          <w:sz w:val="28"/>
        </w:rPr>
        <w:t>
      9. Оплата производится наличным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23" w:id="12"/>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12"/>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индекс 090500, Западно-Казахстанская область, Жанибекский район, село Жанибек, улица имени Г. Караша, дом № 35, zhanibek-zemelni@mail.ru., телефоны: 8-711-35 2-13-61,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индекс 090500, Западно-Казахстанская область, Жанибекский район, село Жанибек, улица А. Иманова, 79, телефон: 8(71135) 22425,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получателем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потребителем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постоянного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постоянного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постоянного землепользования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постоянного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постоянного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постоянного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постоянного землепользования,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Первый способ при выдаче дубликата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дубликат акта на право постоянного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постоянного землепользования, либо уведомление о приостановлении или об отказе предоставления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постоянного землепользования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постоянного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дубликат акта на право постоянного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постоянного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постоянного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постоянного землепользования, либо уведомление о приостановлении или об отказе в предоставлении государственной услуги.</w:t>
      </w:r>
    </w:p>
    <w:bookmarkStart w:name="z24" w:id="13"/>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13"/>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25" w:id="14"/>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14"/>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26" w:id="1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15"/>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первый оформление и выдача акта на</w:t>
      </w:r>
      <w:r>
        <w:br/>
      </w:r>
      <w:r>
        <w:rPr>
          <w:rFonts w:ascii="Times New Roman"/>
          <w:b/>
          <w:i w:val="false"/>
          <w:color w:val="000000"/>
        </w:rPr>
        <w:t>
право постоянного землепользования)</w:t>
      </w:r>
    </w:p>
    <w:p>
      <w:pPr>
        <w:spacing w:after="0"/>
        <w:ind w:left="0"/>
        <w:jc w:val="both"/>
      </w:pPr>
      <w:r>
        <w:drawing>
          <wp:inline distT="0" distB="0" distL="0" distR="0">
            <wp:extent cx="80772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77200" cy="5930900"/>
                    </a:xfrm>
                    <a:prstGeom prst="rect">
                      <a:avLst/>
                    </a:prstGeom>
                  </pic:spPr>
                </pic:pic>
              </a:graphicData>
            </a:graphic>
          </wp:inline>
        </w:drawing>
      </w:r>
    </w:p>
    <w:bookmarkStart w:name="z27"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16"/>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второй оформление и выдача акта на</w:t>
      </w:r>
      <w:r>
        <w:br/>
      </w:r>
      <w:r>
        <w:rPr>
          <w:rFonts w:ascii="Times New Roman"/>
          <w:b/>
          <w:i w:val="false"/>
          <w:color w:val="000000"/>
        </w:rPr>
        <w:t>
право постоянного землепользования)</w:t>
      </w:r>
    </w:p>
    <w:p>
      <w:pPr>
        <w:spacing w:after="0"/>
        <w:ind w:left="0"/>
        <w:jc w:val="both"/>
      </w:pPr>
      <w:r>
        <w:drawing>
          <wp:inline distT="0" distB="0" distL="0" distR="0">
            <wp:extent cx="82169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16900" cy="5956300"/>
                    </a:xfrm>
                    <a:prstGeom prst="rect">
                      <a:avLst/>
                    </a:prstGeom>
                  </pic:spPr>
                </pic:pic>
              </a:graphicData>
            </a:graphic>
          </wp:inline>
        </w:drawing>
      </w:r>
    </w:p>
    <w:bookmarkStart w:name="z28" w:id="1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17"/>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первый при выдаче дубликата акта на</w:t>
      </w:r>
      <w:r>
        <w:br/>
      </w:r>
      <w:r>
        <w:rPr>
          <w:rFonts w:ascii="Times New Roman"/>
          <w:b/>
          <w:i w:val="false"/>
          <w:color w:val="000000"/>
        </w:rPr>
        <w:t>
право постоянного землепользования)</w:t>
      </w:r>
    </w:p>
    <w:p>
      <w:pPr>
        <w:spacing w:after="0"/>
        <w:ind w:left="0"/>
        <w:jc w:val="both"/>
      </w:pPr>
      <w:r>
        <w:drawing>
          <wp:inline distT="0" distB="0" distL="0" distR="0">
            <wp:extent cx="79502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50200" cy="5765800"/>
                    </a:xfrm>
                    <a:prstGeom prst="rect">
                      <a:avLst/>
                    </a:prstGeom>
                  </pic:spPr>
                </pic:pic>
              </a:graphicData>
            </a:graphic>
          </wp:inline>
        </w:drawing>
      </w:r>
    </w:p>
    <w:bookmarkStart w:name="z29" w:id="1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постоянного</w:t>
      </w:r>
      <w:r>
        <w:br/>
      </w:r>
      <w:r>
        <w:rPr>
          <w:rFonts w:ascii="Times New Roman"/>
          <w:b w:val="false"/>
          <w:i w:val="false"/>
          <w:color w:val="000000"/>
          <w:sz w:val="28"/>
        </w:rPr>
        <w:t>
землепользования"</w:t>
      </w:r>
    </w:p>
    <w:bookmarkEnd w:id="18"/>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второй при выдаче дубликата акта на</w:t>
      </w:r>
      <w:r>
        <w:br/>
      </w:r>
      <w:r>
        <w:rPr>
          <w:rFonts w:ascii="Times New Roman"/>
          <w:b/>
          <w:i w:val="false"/>
          <w:color w:val="000000"/>
        </w:rPr>
        <w:t>
право постоянного землепользования)</w:t>
      </w:r>
    </w:p>
    <w:p>
      <w:pPr>
        <w:spacing w:after="0"/>
        <w:ind w:left="0"/>
        <w:jc w:val="both"/>
      </w:pPr>
      <w:r>
        <w:drawing>
          <wp:inline distT="0" distB="0" distL="0" distR="0">
            <wp:extent cx="78232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23200" cy="6680200"/>
                    </a:xfrm>
                    <a:prstGeom prst="rect">
                      <a:avLst/>
                    </a:prstGeom>
                  </pic:spPr>
                </pic:pic>
              </a:graphicData>
            </a:graphic>
          </wp:inline>
        </w:drawing>
      </w:r>
    </w:p>
    <w:bookmarkStart w:name="z30" w:id="19"/>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1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w:t>
      </w:r>
      <w:r>
        <w:br/>
      </w:r>
      <w:r>
        <w:rPr>
          <w:rFonts w:ascii="Times New Roman"/>
          <w:b/>
          <w:i w:val="false"/>
          <w:color w:val="000000"/>
        </w:rPr>
        <w:t>
на право временного безвозмездного</w:t>
      </w:r>
      <w:r>
        <w:br/>
      </w:r>
      <w:r>
        <w:rPr>
          <w:rFonts w:ascii="Times New Roman"/>
          <w:b/>
          <w:i w:val="false"/>
          <w:color w:val="000000"/>
        </w:rPr>
        <w:t>
землепользования"</w:t>
      </w:r>
    </w:p>
    <w:bookmarkStart w:name="z31" w:id="20"/>
    <w:p>
      <w:pPr>
        <w:spacing w:after="0"/>
        <w:ind w:left="0"/>
        <w:jc w:val="left"/>
      </w:pPr>
      <w:r>
        <w:rPr>
          <w:rFonts w:ascii="Times New Roman"/>
          <w:b/>
          <w:i w:val="false"/>
          <w:color w:val="000000"/>
        </w:rPr>
        <w:t xml:space="preserve"> 
1. Общие положения</w:t>
      </w:r>
    </w:p>
    <w:bookmarkEnd w:id="20"/>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безвозмездного землепользования"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временного безвозмездного землепользования"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безвозмездного землепользования",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"Жанибекский районный отдел земельных отношений", осуществляющее функции в области земельных отношений (далее – уполномоченный орган), с участием Жанибекского районного отделения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Жанибекский районный отдел Западно-Казахстанского филиала РГП "НПЦзем"), которое изготавливает акт на право временного безвозмездного землепользования,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Отдел по Жанибекскому району филиала "Центр обслуживания населения по Западно-Казахстанской области"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физическим и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временного безвозмездного землепользования или дубликата акта на право временного безвозмездного землепользования,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услуг за изготовление акта на право временного безвозмездного землепользования в размере согласно </w:t>
      </w:r>
      <w:r>
        <w:rPr>
          <w:rFonts w:ascii="Times New Roman"/>
          <w:b w:val="false"/>
          <w:i w:val="false"/>
          <w:color w:val="000000"/>
          <w:sz w:val="28"/>
        </w:rPr>
        <w:t>приложению 4</w:t>
      </w:r>
      <w:r>
        <w:rPr>
          <w:rFonts w:ascii="Times New Roman"/>
          <w:b w:val="false"/>
          <w:i w:val="false"/>
          <w:color w:val="000000"/>
          <w:sz w:val="28"/>
        </w:rPr>
        <w:t xml:space="preserve"> Стандарта.</w:t>
      </w:r>
      <w:r>
        <w:br/>
      </w:r>
      <w:r>
        <w:rPr>
          <w:rFonts w:ascii="Times New Roman"/>
          <w:b w:val="false"/>
          <w:i w:val="false"/>
          <w:color w:val="000000"/>
          <w:sz w:val="28"/>
        </w:rPr>
        <w:t>
      9. Оплата производится наличными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32" w:id="21"/>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21"/>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индекс 090500, Западно-Казахстанская область, Жанибекский район, село Жанибек, улица имени Г. Караша, дом № 35, zhanibek-zemelni@mail.ru., телефоны: 8-711-35 2-13-61,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индекс 090500, Западно-Казахстанская область, Жанибекский район, село Жанибек, улица А. Иманова, 79, телефон: 8(71135) 22425,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получателем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временного безвозмездного землепользования, согласовывает с директором Жанибекского районного отдела Западно-Казахстанского филиала РГП "НПЦзем" и отправляет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временного безвозмездного землепользования,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временного безвозмездного землепользования и выдает получателю, либо уведомление о приостановлении или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временного безвозмездного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временного безвозмездного землепользования,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Первый способ при выдаче дубликата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дубликат акта на право временного безвозмездного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временного безвозмездного землепользования, либо уведомление о приостановлении или об отказе предоставления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временного безвозмездного землепользования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временного безвозмездного землепользования:</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Жанибекский районный отдел Западно-Казахстанского филиала РГП "НПЦзем" принимает документы, регистрирует в журнале дубликат акта на право временного безвозмездного землепользования,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временного безвозмездного землепользования,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временного безвозмездного землепользования, либо уведомление о приостановлении или об отказе в предоставлении государственной услуги.</w:t>
      </w:r>
    </w:p>
    <w:bookmarkStart w:name="z33" w:id="22"/>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22"/>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34" w:id="23"/>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23"/>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35"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4"/>
    <w:p>
      <w:pPr>
        <w:spacing w:after="0"/>
        <w:ind w:left="0"/>
        <w:jc w:val="left"/>
      </w:pPr>
      <w:r>
        <w:rPr>
          <w:rFonts w:ascii="Times New Roman"/>
          <w:b/>
          <w:i w:val="false"/>
          <w:color w:val="000000"/>
        </w:rPr>
        <w:t xml:space="preserve"> Схема функционального взаимодействия (способ</w:t>
      </w:r>
      <w:r>
        <w:br/>
      </w:r>
      <w:r>
        <w:rPr>
          <w:rFonts w:ascii="Times New Roman"/>
          <w:b/>
          <w:i w:val="false"/>
          <w:color w:val="000000"/>
        </w:rPr>
        <w:t>
первый оформление и выдача акта на право временного</w:t>
      </w:r>
      <w:r>
        <w:br/>
      </w:r>
      <w:r>
        <w:rPr>
          <w:rFonts w:ascii="Times New Roman"/>
          <w:b/>
          <w:i w:val="false"/>
          <w:color w:val="000000"/>
        </w:rPr>
        <w:t>
возмездного (долгосрочного, краткосрочного)</w:t>
      </w:r>
      <w:r>
        <w:br/>
      </w:r>
      <w:r>
        <w:rPr>
          <w:rFonts w:ascii="Times New Roman"/>
          <w:b/>
          <w:i w:val="false"/>
          <w:color w:val="000000"/>
        </w:rPr>
        <w:t>
землепользования (аренды)</w:t>
      </w:r>
    </w:p>
    <w:p>
      <w:pPr>
        <w:spacing w:after="0"/>
        <w:ind w:left="0"/>
        <w:jc w:val="both"/>
      </w:pPr>
      <w:r>
        <w:drawing>
          <wp:inline distT="0" distB="0" distL="0" distR="0">
            <wp:extent cx="7645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6565900"/>
                    </a:xfrm>
                    <a:prstGeom prst="rect">
                      <a:avLst/>
                    </a:prstGeom>
                  </pic:spPr>
                </pic:pic>
              </a:graphicData>
            </a:graphic>
          </wp:inline>
        </w:drawing>
      </w:r>
    </w:p>
    <w:bookmarkStart w:name="z36"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5"/>
    <w:p>
      <w:pPr>
        <w:spacing w:after="0"/>
        <w:ind w:left="0"/>
        <w:jc w:val="left"/>
      </w:pPr>
      <w:r>
        <w:rPr>
          <w:rFonts w:ascii="Times New Roman"/>
          <w:b/>
          <w:i w:val="false"/>
          <w:color w:val="000000"/>
        </w:rPr>
        <w:t xml:space="preserve"> Схема функционального взаимодействия (способ</w:t>
      </w:r>
      <w:r>
        <w:br/>
      </w:r>
      <w:r>
        <w:rPr>
          <w:rFonts w:ascii="Times New Roman"/>
          <w:b/>
          <w:i w:val="false"/>
          <w:color w:val="000000"/>
        </w:rPr>
        <w:t>
второй оформление и выдача актов на право</w:t>
      </w:r>
      <w:r>
        <w:br/>
      </w:r>
      <w:r>
        <w:rPr>
          <w:rFonts w:ascii="Times New Roman"/>
          <w:b/>
          <w:i w:val="false"/>
          <w:color w:val="000000"/>
        </w:rPr>
        <w:t>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886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86700" cy="6413500"/>
                    </a:xfrm>
                    <a:prstGeom prst="rect">
                      <a:avLst/>
                    </a:prstGeom>
                  </pic:spPr>
                </pic:pic>
              </a:graphicData>
            </a:graphic>
          </wp:inline>
        </w:drawing>
      </w:r>
    </w:p>
    <w:bookmarkStart w:name="z37"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6"/>
    <w:p>
      <w:pPr>
        <w:spacing w:after="0"/>
        <w:ind w:left="0"/>
        <w:jc w:val="left"/>
      </w:pPr>
      <w:r>
        <w:rPr>
          <w:rFonts w:ascii="Times New Roman"/>
          <w:b/>
          <w:i w:val="false"/>
          <w:color w:val="000000"/>
        </w:rPr>
        <w:t xml:space="preserve"> Схема функционального взаимодействия (способ</w:t>
      </w:r>
      <w:r>
        <w:br/>
      </w:r>
      <w:r>
        <w:rPr>
          <w:rFonts w:ascii="Times New Roman"/>
          <w:b/>
          <w:i w:val="false"/>
          <w:color w:val="000000"/>
        </w:rPr>
        <w:t>
первый при выдаче дубликата акта на право</w:t>
      </w:r>
      <w:r>
        <w:br/>
      </w:r>
      <w:r>
        <w:rPr>
          <w:rFonts w:ascii="Times New Roman"/>
          <w:b/>
          <w:i w:val="false"/>
          <w:color w:val="000000"/>
        </w:rPr>
        <w:t>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8486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48600" cy="6388100"/>
                    </a:xfrm>
                    <a:prstGeom prst="rect">
                      <a:avLst/>
                    </a:prstGeom>
                  </pic:spPr>
                </pic:pic>
              </a:graphicData>
            </a:graphic>
          </wp:inline>
        </w:drawing>
      </w:r>
    </w:p>
    <w:bookmarkStart w:name="z38" w:id="2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27"/>
    <w:p>
      <w:pPr>
        <w:spacing w:after="0"/>
        <w:ind w:left="0"/>
        <w:jc w:val="left"/>
      </w:pPr>
      <w:r>
        <w:rPr>
          <w:rFonts w:ascii="Times New Roman"/>
          <w:b/>
          <w:i w:val="false"/>
          <w:color w:val="000000"/>
        </w:rPr>
        <w:t xml:space="preserve"> Схема функционального взаимодействия (способ</w:t>
      </w:r>
      <w:r>
        <w:br/>
      </w:r>
      <w:r>
        <w:rPr>
          <w:rFonts w:ascii="Times New Roman"/>
          <w:b/>
          <w:i w:val="false"/>
          <w:color w:val="000000"/>
        </w:rPr>
        <w:t>
второй при выдаче дубликата акта на право</w:t>
      </w:r>
      <w:r>
        <w:br/>
      </w:r>
      <w:r>
        <w:rPr>
          <w:rFonts w:ascii="Times New Roman"/>
          <w:b/>
          <w:i w:val="false"/>
          <w:color w:val="000000"/>
        </w:rPr>
        <w:t>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8128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128000" cy="7861300"/>
                    </a:xfrm>
                    <a:prstGeom prst="rect">
                      <a:avLst/>
                    </a:prstGeom>
                  </pic:spPr>
                </pic:pic>
              </a:graphicData>
            </a:graphic>
          </wp:inline>
        </w:drawing>
      </w:r>
    </w:p>
    <w:bookmarkStart w:name="z39" w:id="28"/>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2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"Оформление и выдача актов</w:t>
      </w:r>
      <w:r>
        <w:br/>
      </w:r>
      <w:r>
        <w:rPr>
          <w:rFonts w:ascii="Times New Roman"/>
          <w:b/>
          <w:i w:val="false"/>
          <w:color w:val="000000"/>
        </w:rPr>
        <w:t>
на право временного возмездного</w:t>
      </w:r>
      <w:r>
        <w:br/>
      </w:r>
      <w:r>
        <w:rPr>
          <w:rFonts w:ascii="Times New Roman"/>
          <w:b/>
          <w:i w:val="false"/>
          <w:color w:val="000000"/>
        </w:rPr>
        <w:t>
(долгосрочного, краткосрочного)</w:t>
      </w:r>
      <w:r>
        <w:br/>
      </w:r>
      <w:r>
        <w:rPr>
          <w:rFonts w:ascii="Times New Roman"/>
          <w:b/>
          <w:i w:val="false"/>
          <w:color w:val="000000"/>
        </w:rPr>
        <w:t>
землепользования (аренды)"</w:t>
      </w:r>
    </w:p>
    <w:bookmarkStart w:name="z40" w:id="29"/>
    <w:p>
      <w:pPr>
        <w:spacing w:after="0"/>
        <w:ind w:left="0"/>
        <w:jc w:val="left"/>
      </w:pPr>
      <w:r>
        <w:rPr>
          <w:rFonts w:ascii="Times New Roman"/>
          <w:b/>
          <w:i w:val="false"/>
          <w:color w:val="000000"/>
        </w:rPr>
        <w:t xml:space="preserve"> 
1. Общие положения</w:t>
      </w:r>
    </w:p>
    <w:bookmarkEnd w:id="29"/>
    <w:p>
      <w:pPr>
        <w:spacing w:after="0"/>
        <w:ind w:left="0"/>
        <w:jc w:val="both"/>
      </w:pPr>
      <w:r>
        <w:rPr>
          <w:rFonts w:ascii="Times New Roman"/>
          <w:b w:val="false"/>
          <w:i w:val="false"/>
          <w:color w:val="000000"/>
          <w:sz w:val="28"/>
        </w:rPr>
        <w:t>      1. Настоящий Регламент государственной услуги "Оформление и выдача актов на право временного возмездного (долгосрочного, краткосрочного) землепользования (аренды)"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"Оформление и выдача актов на право временного возмездного (долгосрочного, краткосрочного) землепользования (аренды)"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"Оформление и выдача актов на право временного возмездного (долгосрочного, краткосрочного) землепользования (аренды)",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"Жанибекский районный отдел земельных отношений", осуществляющее функции в области земельных отношений (далее – уполномоченный орган), с участием Жанибекского районного отделения Западно-Казахстанского филиала Республиканского государственного предприятия на праве хозяйственного ведения "Научно-производственный центр земельного кадастра Агентства Республики Казахстан по управлению земельными ресурсами (далее – Жанибекский районный отдел Западно-Казахстанского филиала РГП "НПЦзем"), которое изготавливает акт на право временного возмездного (долгосрочного, краткосрочного) землепользования (аренды) по месту нахождения земельного участка.</w:t>
      </w:r>
      <w:r>
        <w:br/>
      </w:r>
      <w:r>
        <w:rPr>
          <w:rFonts w:ascii="Times New Roman"/>
          <w:b w:val="false"/>
          <w:i w:val="false"/>
          <w:color w:val="000000"/>
          <w:sz w:val="28"/>
        </w:rPr>
        <w:t>
      4. Государственная услуга может оказываться на альтернативной основе по месту нахождения земельного участка через Отдел по Жанибекскому району филиала "Центр обслуживания населения по Западно-Казахстанской области" республиканского государственного предприятия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5. Государственная услуга оказывается физическим и юридическим лицам (далее - получатель).</w:t>
      </w:r>
      <w:r>
        <w:br/>
      </w:r>
      <w:r>
        <w:rPr>
          <w:rFonts w:ascii="Times New Roman"/>
          <w:b w:val="false"/>
          <w:i w:val="false"/>
          <w:color w:val="000000"/>
          <w:sz w:val="28"/>
        </w:rPr>
        <w:t>
      6. Форма оказываемой государственной услуги: не автоматизированная.</w:t>
      </w:r>
      <w:r>
        <w:br/>
      </w:r>
      <w:r>
        <w:rPr>
          <w:rFonts w:ascii="Times New Roman"/>
          <w:b w:val="false"/>
          <w:i w:val="false"/>
          <w:color w:val="000000"/>
          <w:sz w:val="28"/>
        </w:rPr>
        <w:t>
      7. Результатом оказания государственной услуги является выдача на бумажном носителе акта на право временного возмездного (долгосрочного, краткосрочного) землепользования (аренды) или дубликата акта на право временного возмездного (долгосрочного, краткосрочного) землепользования (аренды), или мотивированного ответа об отказе в предоставлении услуги с указанием причины отказа в письменном виде.</w:t>
      </w:r>
      <w:r>
        <w:br/>
      </w:r>
      <w:r>
        <w:rPr>
          <w:rFonts w:ascii="Times New Roman"/>
          <w:b w:val="false"/>
          <w:i w:val="false"/>
          <w:color w:val="000000"/>
          <w:sz w:val="28"/>
        </w:rPr>
        <w:t>
      8. Государственная услуга предоставляется на платной основе с предоставлением в уполномоченный орган или ЦОН документа (квитанции) об уплате услуг за изготовление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9. Оплата производится наличными или безналичным способом через банки второго уровня на расчетный счет Западно-Казахстанского филиала РГП "НПЦзем" либо в кассах здания Западно-Казахстанского филиала РГП "НПЦзем", которыми выдается платежный документ (квитанция) подтверждающий размер и дату оплаты.</w:t>
      </w:r>
    </w:p>
    <w:bookmarkStart w:name="z41" w:id="30"/>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30"/>
    <w:p>
      <w:pPr>
        <w:spacing w:after="0"/>
        <w:ind w:left="0"/>
        <w:jc w:val="both"/>
      </w:pP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в здании уполномоченного органа, по адресу: индекс 090500, Западно-Казахстанская область, Жанибекский район, село Жанибек, улица имени Г. Караша, дом № 35, zhanibek-zemelni@mail.ru., телефоны: 8-711-35 2-13-61,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в здании ЦОНа по адресу: индекс 090500, Западно-Казахстанская область, Жанибекский район, село Жанибек, улица А. Иманова, 79, телефон: 8(71135) 22425, ежедневно с понедельника по субботу включительно с 9.00 часов до 20.00 часов, за исключением выходных и праздничных дней.</w:t>
      </w:r>
      <w:r>
        <w:br/>
      </w:r>
      <w:r>
        <w:rPr>
          <w:rFonts w:ascii="Times New Roman"/>
          <w:b w:val="false"/>
          <w:i w:val="false"/>
          <w:color w:val="000000"/>
          <w:sz w:val="28"/>
        </w:rPr>
        <w:t>
      11. Информацию по вопросам оказания государственной услуги, о ходе оказания государственной услуги можно получить в ЦОНе или уполномоченном органе, адреса и график работы которых, указаны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12.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1) с момента обращения в уполномоченный орган: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30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30 минут;</w:t>
      </w:r>
      <w:r>
        <w:br/>
      </w:r>
      <w:r>
        <w:rPr>
          <w:rFonts w:ascii="Times New Roman"/>
          <w:b w:val="false"/>
          <w:i w:val="false"/>
          <w:color w:val="000000"/>
          <w:sz w:val="28"/>
        </w:rPr>
        <w:t>
      2) с момента обращения в ЦОН:</w:t>
      </w:r>
      <w:r>
        <w:br/>
      </w:r>
      <w:r>
        <w:rPr>
          <w:rFonts w:ascii="Times New Roman"/>
          <w:b w:val="false"/>
          <w:i w:val="false"/>
          <w:color w:val="000000"/>
          <w:sz w:val="28"/>
        </w:rPr>
        <w:t>
      при выдаче акта на право частной собственности на земельный участок – 6 рабочих дней;</w:t>
      </w:r>
      <w:r>
        <w:br/>
      </w:r>
      <w:r>
        <w:rPr>
          <w:rFonts w:ascii="Times New Roman"/>
          <w:b w:val="false"/>
          <w:i w:val="false"/>
          <w:color w:val="000000"/>
          <w:sz w:val="28"/>
        </w:rPr>
        <w:t>
      при выдаче дубликата акта на право частной собственности на земельный участок – 4 рабочих дня;</w:t>
      </w:r>
      <w:r>
        <w:br/>
      </w:r>
      <w:r>
        <w:rPr>
          <w:rFonts w:ascii="Times New Roman"/>
          <w:b w:val="false"/>
          <w:i w:val="false"/>
          <w:color w:val="000000"/>
          <w:sz w:val="28"/>
        </w:rPr>
        <w:t>
      максимально допустимое время ожидания до получения государственной услуги – не более 20 минут;</w:t>
      </w:r>
      <w:r>
        <w:br/>
      </w:r>
      <w:r>
        <w:rPr>
          <w:rFonts w:ascii="Times New Roman"/>
          <w:b w:val="false"/>
          <w:i w:val="false"/>
          <w:color w:val="000000"/>
          <w:sz w:val="28"/>
        </w:rPr>
        <w:t>
      максимально допустимое время обслуживания получателя государственной услуги в день обращения – не более 20 минут.</w:t>
      </w:r>
      <w:r>
        <w:br/>
      </w:r>
      <w:r>
        <w:rPr>
          <w:rFonts w:ascii="Times New Roman"/>
          <w:b w:val="false"/>
          <w:i w:val="false"/>
          <w:color w:val="000000"/>
          <w:sz w:val="28"/>
        </w:rPr>
        <w:t>
      13. Уполномоченным органом или ЦОНом получателю выдается расписка о приеме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6) фамилии, имени, отчества получателя, фамилии, имени, отчества уполномоченного представителя и их контактных телефонов.</w:t>
      </w:r>
      <w:r>
        <w:br/>
      </w:r>
      <w:r>
        <w:rPr>
          <w:rFonts w:ascii="Times New Roman"/>
          <w:b w:val="false"/>
          <w:i w:val="false"/>
          <w:color w:val="000000"/>
          <w:sz w:val="28"/>
        </w:rPr>
        <w:t>
      14. В предоставлении государственной услуги отказывается в случаях:</w:t>
      </w:r>
      <w:r>
        <w:br/>
      </w:r>
      <w:r>
        <w:rPr>
          <w:rFonts w:ascii="Times New Roman"/>
          <w:b w:val="false"/>
          <w:i w:val="false"/>
          <w:color w:val="000000"/>
          <w:sz w:val="28"/>
        </w:rPr>
        <w:t>
      1) непредставления получателем соответствующих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судебных решений по данному земельному участку либо наличия уведомления о ведущемся судебном разбирательстве;</w:t>
      </w:r>
      <w:r>
        <w:br/>
      </w:r>
      <w:r>
        <w:rPr>
          <w:rFonts w:ascii="Times New Roman"/>
          <w:b w:val="false"/>
          <w:i w:val="false"/>
          <w:color w:val="000000"/>
          <w:sz w:val="28"/>
        </w:rPr>
        <w:t>
      3) акта прокурорского надзора, до устранения нарушения норм законодательства Республики Казахстан;</w:t>
      </w:r>
      <w:r>
        <w:br/>
      </w:r>
      <w:r>
        <w:rPr>
          <w:rFonts w:ascii="Times New Roman"/>
          <w:b w:val="false"/>
          <w:i w:val="false"/>
          <w:color w:val="000000"/>
          <w:sz w:val="28"/>
        </w:rPr>
        <w:t>
      4) нескольких заявлений в отношении оформления прав на один и тот же участок или при выявлении в процессе оформления прав других пользователей этого земельного участка.</w:t>
      </w:r>
      <w:r>
        <w:br/>
      </w:r>
      <w:r>
        <w:rPr>
          <w:rFonts w:ascii="Times New Roman"/>
          <w:b w:val="false"/>
          <w:i w:val="false"/>
          <w:color w:val="000000"/>
          <w:sz w:val="28"/>
        </w:rPr>
        <w:t>
      Сведения о приостановлении оформления права на земельный участок заносятся в книгу регистрации и учета. Получателю государственной услуги направляется письменное уведомление с указанием документа, на основании которого приостановлено оформление акта на право частной собственности на земельный участок,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15. Этапы оказания государственной услуги с момента получения заявления от получателя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Первый способ оформление и выдача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акт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акт на право временного возмездного (долгосрочного, краткосрочного) землепользования (аренды)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оформление и выдача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регистрирует документы,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оформляет акт на право временного возмездного (долгосрочного, краткосрочного) землепользования (аренды), согласовывает с директором Жанибекского районного отдела Западно-Казахстанского филиала РГП "НПЦзем".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акт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акт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акт на право временного возмездного (долгосрочного, краткосрочного) землепользования (аренды), либо уведомление о приостановлении или в отказе государственной услуги уведомляет уполномоченный орган.</w:t>
      </w:r>
      <w:r>
        <w:br/>
      </w:r>
      <w:r>
        <w:rPr>
          <w:rFonts w:ascii="Times New Roman"/>
          <w:b w:val="false"/>
          <w:i w:val="false"/>
          <w:color w:val="000000"/>
          <w:sz w:val="28"/>
        </w:rPr>
        <w:t>
      Первый способ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3) ответственный специалист Жанибекского районного отдела Западно-Казахстанского филиала РГП "НПЦзем"принимает документы, регистрирует в журнале дубликат акта на право временного возмездного (долгосрочного, краткосрочного) землепользования (аренды),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4) руководитель уполномоченного органа подписывает дубликат акта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5) ответственный специалист уполномоченного органа принимает, регистрирует дубликат акта на право временного возмездного (долгосрочного, краткосрочного) землепользования (аренды) и выдает получателю, либо уведомление о приостановлении или об отказе в предоставлении государственной услуги.</w:t>
      </w:r>
      <w:r>
        <w:br/>
      </w:r>
      <w:r>
        <w:rPr>
          <w:rFonts w:ascii="Times New Roman"/>
          <w:b w:val="false"/>
          <w:i w:val="false"/>
          <w:color w:val="000000"/>
          <w:sz w:val="28"/>
        </w:rPr>
        <w:t>
      Второй способ при выдаче дубликата акта на право временного возмездного (долгосрочного, краткосрочного) землепользования (аренды):</w:t>
      </w:r>
      <w:r>
        <w:br/>
      </w:r>
      <w:r>
        <w:rPr>
          <w:rFonts w:ascii="Times New Roman"/>
          <w:b w:val="false"/>
          <w:i w:val="false"/>
          <w:color w:val="000000"/>
          <w:sz w:val="28"/>
        </w:rPr>
        <w:t>
      1) получатель сдает необходимые документы в ЦОН;</w:t>
      </w:r>
      <w:r>
        <w:br/>
      </w:r>
      <w:r>
        <w:rPr>
          <w:rFonts w:ascii="Times New Roman"/>
          <w:b w:val="false"/>
          <w:i w:val="false"/>
          <w:color w:val="000000"/>
          <w:sz w:val="28"/>
        </w:rPr>
        <w:t>
      2) инспектор ЦОНа принимает документы регистрирует их в журнале регистрации и выдает подтверждение о получении документов фиксирует при помощи сканера штрих кода и передает в уполномоченный орган;</w:t>
      </w:r>
      <w:r>
        <w:br/>
      </w:r>
      <w:r>
        <w:rPr>
          <w:rFonts w:ascii="Times New Roman"/>
          <w:b w:val="false"/>
          <w:i w:val="false"/>
          <w:color w:val="000000"/>
          <w:sz w:val="28"/>
        </w:rPr>
        <w:t>
      3) ответственный специалист уполномоченного органа принимает и регистрирует документы, затем подготавливает и направляет запрос в Жанибекский районный отдел Западно-Казахстанского филиала РГП "НПЦзем";</w:t>
      </w:r>
      <w:r>
        <w:br/>
      </w:r>
      <w:r>
        <w:rPr>
          <w:rFonts w:ascii="Times New Roman"/>
          <w:b w:val="false"/>
          <w:i w:val="false"/>
          <w:color w:val="000000"/>
          <w:sz w:val="28"/>
        </w:rPr>
        <w:t>
      4) ответственный специалист Жанибекского районного отдела Западно-Казахстанского филиала РГП "НПЦзем" принимает документы, регистрирует в журнале дубликат акта на право временного возмездного (долгосрочного, краткосрочного) землепользования (аренды), согласовывает с директором Жанибекского районного отдела Западно-Казахстанского филиала РГП "НПЦзем" и направляет в уполномоченный орган. Если есть основание для приостановления или в отказе государственной услуги уведомляет уполномоченный орган;</w:t>
      </w:r>
      <w:r>
        <w:br/>
      </w:r>
      <w:r>
        <w:rPr>
          <w:rFonts w:ascii="Times New Roman"/>
          <w:b w:val="false"/>
          <w:i w:val="false"/>
          <w:color w:val="000000"/>
          <w:sz w:val="28"/>
        </w:rPr>
        <w:t>
      5) руководитель уполномоченного органа подписывает дубликат акта на право временного возмездного (долгосрочного, краткосрочного) землепользования (аренды), либо уведомление о приостановлении или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6) ответственный специалист уполномоченного органа принимает, регистрирует дубликат акта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 и направляет в ЦОН;</w:t>
      </w:r>
      <w:r>
        <w:br/>
      </w:r>
      <w:r>
        <w:rPr>
          <w:rFonts w:ascii="Times New Roman"/>
          <w:b w:val="false"/>
          <w:i w:val="false"/>
          <w:color w:val="000000"/>
          <w:sz w:val="28"/>
        </w:rPr>
        <w:t>
      7) инспектор ЦОНа принимает, фиксирует в информационной системе ЦОН и выдает получателю дубликат акта на право временного возмездного (долгосрочного, краткосрочного) землепользования (аренды), либо уведомление о приостановлении или об отказе в предоставлении государственной услуги.</w:t>
      </w:r>
    </w:p>
    <w:bookmarkStart w:name="z42" w:id="31"/>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31"/>
    <w:p>
      <w:pPr>
        <w:spacing w:after="0"/>
        <w:ind w:left="0"/>
        <w:jc w:val="both"/>
      </w:pPr>
      <w:r>
        <w:rPr>
          <w:rFonts w:ascii="Times New Roman"/>
          <w:b w:val="false"/>
          <w:i w:val="false"/>
          <w:color w:val="000000"/>
          <w:sz w:val="28"/>
        </w:rPr>
        <w:t>      16. Требования к информационной безопасности: уполномоченный орган и ЦОН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17. Описание последовательности и взаимодействие административных действий (процедур) каждой структурно-функциональной единицы (далее - СФЕ) с указанием срока выполнения каждого административного действия (процедуры) указано в приложениях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Start w:name="z43" w:id="3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32"/>
    <w:p>
      <w:pPr>
        <w:spacing w:after="0"/>
        <w:ind w:left="0"/>
        <w:jc w:val="both"/>
      </w:pPr>
      <w:r>
        <w:rPr>
          <w:rFonts w:ascii="Times New Roman"/>
          <w:b w:val="false"/>
          <w:i w:val="false"/>
          <w:color w:val="000000"/>
          <w:sz w:val="28"/>
        </w:rPr>
        <w:t>      18.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44" w:id="3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33"/>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первый оформление и выдача акта на</w:t>
      </w:r>
      <w:r>
        <w:br/>
      </w:r>
      <w:r>
        <w:rPr>
          <w:rFonts w:ascii="Times New Roman"/>
          <w:b/>
          <w:i w:val="false"/>
          <w:color w:val="000000"/>
        </w:rPr>
        <w:t>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950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950200" cy="6705600"/>
                    </a:xfrm>
                    <a:prstGeom prst="rect">
                      <a:avLst/>
                    </a:prstGeom>
                  </pic:spPr>
                </pic:pic>
              </a:graphicData>
            </a:graphic>
          </wp:inline>
        </w:drawing>
      </w:r>
    </w:p>
    <w:bookmarkStart w:name="z45" w:id="3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34"/>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второй оформление и выдача актов на</w:t>
      </w:r>
      <w:r>
        <w:br/>
      </w:r>
      <w:r>
        <w:rPr>
          <w:rFonts w:ascii="Times New Roman"/>
          <w:b/>
          <w:i w:val="false"/>
          <w:color w:val="000000"/>
        </w:rPr>
        <w:t>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8064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64500" cy="6489700"/>
                    </a:xfrm>
                    <a:prstGeom prst="rect">
                      <a:avLst/>
                    </a:prstGeom>
                  </pic:spPr>
                </pic:pic>
              </a:graphicData>
            </a:graphic>
          </wp:inline>
        </w:drawing>
      </w:r>
    </w:p>
    <w:bookmarkStart w:name="z46" w:id="3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35"/>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первый при выдаче дубликата акта на</w:t>
      </w:r>
      <w:r>
        <w:br/>
      </w:r>
      <w:r>
        <w:rPr>
          <w:rFonts w:ascii="Times New Roman"/>
          <w:b/>
          <w:i w:val="false"/>
          <w:color w:val="000000"/>
        </w:rPr>
        <w:t>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80010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01000" cy="6451600"/>
                    </a:xfrm>
                    <a:prstGeom prst="rect">
                      <a:avLst/>
                    </a:prstGeom>
                  </pic:spPr>
                </pic:pic>
              </a:graphicData>
            </a:graphic>
          </wp:inline>
        </w:drawing>
      </w:r>
    </w:p>
    <w:bookmarkStart w:name="z47" w:id="3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"Оформление и выдача</w:t>
      </w:r>
      <w:r>
        <w:br/>
      </w:r>
      <w:r>
        <w:rPr>
          <w:rFonts w:ascii="Times New Roman"/>
          <w:b w:val="false"/>
          <w:i w:val="false"/>
          <w:color w:val="000000"/>
          <w:sz w:val="28"/>
        </w:rPr>
        <w:t>
актов на право временного</w:t>
      </w:r>
      <w:r>
        <w:br/>
      </w:r>
      <w:r>
        <w:rPr>
          <w:rFonts w:ascii="Times New Roman"/>
          <w:b w:val="false"/>
          <w:i w:val="false"/>
          <w:color w:val="000000"/>
          <w:sz w:val="28"/>
        </w:rPr>
        <w:t>
возмездного (долгосрочного,</w:t>
      </w:r>
      <w:r>
        <w:br/>
      </w:r>
      <w:r>
        <w:rPr>
          <w:rFonts w:ascii="Times New Roman"/>
          <w:b w:val="false"/>
          <w:i w:val="false"/>
          <w:color w:val="000000"/>
          <w:sz w:val="28"/>
        </w:rPr>
        <w:t>
краткосрочного)</w:t>
      </w:r>
      <w:r>
        <w:br/>
      </w:r>
      <w:r>
        <w:rPr>
          <w:rFonts w:ascii="Times New Roman"/>
          <w:b w:val="false"/>
          <w:i w:val="false"/>
          <w:color w:val="000000"/>
          <w:sz w:val="28"/>
        </w:rPr>
        <w:t>
землепользования (аренды)"</w:t>
      </w:r>
    </w:p>
    <w:bookmarkEnd w:id="36"/>
    <w:p>
      <w:pPr>
        <w:spacing w:after="0"/>
        <w:ind w:left="0"/>
        <w:jc w:val="left"/>
      </w:pPr>
      <w:r>
        <w:rPr>
          <w:rFonts w:ascii="Times New Roman"/>
          <w:b/>
          <w:i w:val="false"/>
          <w:color w:val="000000"/>
        </w:rPr>
        <w:t xml:space="preserve"> Схема функционального взаимодействия</w:t>
      </w:r>
      <w:r>
        <w:br/>
      </w:r>
      <w:r>
        <w:rPr>
          <w:rFonts w:ascii="Times New Roman"/>
          <w:b/>
          <w:i w:val="false"/>
          <w:color w:val="000000"/>
        </w:rPr>
        <w:t>
(способ второй при выдаче дубликата акта на</w:t>
      </w:r>
      <w:r>
        <w:br/>
      </w:r>
      <w:r>
        <w:rPr>
          <w:rFonts w:ascii="Times New Roman"/>
          <w:b/>
          <w:i w:val="false"/>
          <w:color w:val="000000"/>
        </w:rPr>
        <w:t>
право временного возмездного (долгосрочного,</w:t>
      </w:r>
      <w:r>
        <w:br/>
      </w:r>
      <w:r>
        <w:rPr>
          <w:rFonts w:ascii="Times New Roman"/>
          <w:b/>
          <w:i w:val="false"/>
          <w:color w:val="000000"/>
        </w:rPr>
        <w:t>
краткосрочного) землепользования (аренды)</w:t>
      </w:r>
    </w:p>
    <w:p>
      <w:pPr>
        <w:spacing w:after="0"/>
        <w:ind w:left="0"/>
        <w:jc w:val="both"/>
      </w:pPr>
      <w:r>
        <w:drawing>
          <wp:inline distT="0" distB="0" distL="0" distR="0">
            <wp:extent cx="79883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88300" cy="6553200"/>
                    </a:xfrm>
                    <a:prstGeom prst="rect">
                      <a:avLst/>
                    </a:prstGeom>
                  </pic:spPr>
                </pic:pic>
              </a:graphicData>
            </a:graphic>
          </wp:inline>
        </w:drawing>
      </w:r>
    </w:p>
    <w:bookmarkStart w:name="z48" w:id="37"/>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37"/>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кадастровой</w:t>
      </w:r>
      <w:r>
        <w:br/>
      </w:r>
      <w:r>
        <w:rPr>
          <w:rFonts w:ascii="Times New Roman"/>
          <w:b/>
          <w:i w:val="false"/>
          <w:color w:val="000000"/>
        </w:rPr>
        <w:t>
(оценочной) стоимости конкретных</w:t>
      </w:r>
      <w:r>
        <w:br/>
      </w:r>
      <w:r>
        <w:rPr>
          <w:rFonts w:ascii="Times New Roman"/>
          <w:b/>
          <w:i w:val="false"/>
          <w:color w:val="000000"/>
        </w:rPr>
        <w:t>
земельных участков, продаваемых</w:t>
      </w:r>
      <w:r>
        <w:br/>
      </w:r>
      <w:r>
        <w:rPr>
          <w:rFonts w:ascii="Times New Roman"/>
          <w:b/>
          <w:i w:val="false"/>
          <w:color w:val="000000"/>
        </w:rPr>
        <w:t>
в частную собственность государством"</w:t>
      </w:r>
    </w:p>
    <w:bookmarkStart w:name="z49" w:id="38"/>
    <w:p>
      <w:pPr>
        <w:spacing w:after="0"/>
        <w:ind w:left="0"/>
        <w:jc w:val="left"/>
      </w:pPr>
      <w:r>
        <w:rPr>
          <w:rFonts w:ascii="Times New Roman"/>
          <w:b/>
          <w:i w:val="false"/>
          <w:color w:val="000000"/>
        </w:rPr>
        <w:t xml:space="preserve"> 
1. Общие положения</w:t>
      </w:r>
    </w:p>
    <w:bookmarkEnd w:id="38"/>
    <w:p>
      <w:pPr>
        <w:spacing w:after="0"/>
        <w:ind w:left="0"/>
        <w:jc w:val="both"/>
      </w:pPr>
      <w:r>
        <w:rPr>
          <w:rFonts w:ascii="Times New Roman"/>
          <w:b w:val="false"/>
          <w:i w:val="false"/>
          <w:color w:val="000000"/>
          <w:sz w:val="28"/>
        </w:rPr>
        <w:t>      1. Настоящий Регламент государственной услуги "Утверждение кадастровой (оценочной) стоимости конкретных земельных участков, продаваемых в частную собственность государством"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"Утверждение кадастровой (оценочной) стоимости конкретных земельных участков, продаваемых в частную собственность государством"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"Утверждение кадастровой (оценочной) стоимости конкретных земельных участков, продаваемых в частную собственность государством",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"Жанибекский районный отдел земельных отношений", осуществляющими функции в области земельных отношений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утвержденный акт кадастровой (оценочной)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50" w:id="39"/>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39"/>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 – 3 рабочих дня;</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w:t>
      </w:r>
      <w:r>
        <w:br/>
      </w:r>
      <w:r>
        <w:rPr>
          <w:rFonts w:ascii="Times New Roman"/>
          <w:b w:val="false"/>
          <w:i w:val="false"/>
          <w:color w:val="000000"/>
          <w:sz w:val="28"/>
        </w:rPr>
        <w:t>
      12. Прием документов осуществляется уполномоченным лицом уполномоченного органа.</w:t>
      </w:r>
      <w:r>
        <w:br/>
      </w:r>
      <w:r>
        <w:rPr>
          <w:rFonts w:ascii="Times New Roman"/>
          <w:b w:val="false"/>
          <w:i w:val="false"/>
          <w:color w:val="000000"/>
          <w:sz w:val="28"/>
        </w:rPr>
        <w:t>
      13. Уполномоченным органом получателю государственной услуги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Утвержденный акт кадастровой (оценочной) стоимости земельного участка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не предоставления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Получателю государственной услуги направляется письменное уведомление в течение одного дня, со дня поступления заявления с указанием документа, на основании которого приостановлено утверждение акта кадастровой (оценочной) стоимости земельного участка и сроков приостановления, с указанием последующих действий получателя государственной услуги для устранения причин приостановления оформления.</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утвержденный акт кадастровой (оценочной) стоимости земельного участка или мотивированный ответ об отказе в предоставлении услуги, то с даты истечения сроков их выдачи акт кадастровой (оценочной) стоимости земельного участка считается утвержденным.</w:t>
      </w:r>
      <w:r>
        <w:br/>
      </w:r>
      <w:r>
        <w:rPr>
          <w:rFonts w:ascii="Times New Roman"/>
          <w:b w:val="false"/>
          <w:i w:val="false"/>
          <w:color w:val="000000"/>
          <w:sz w:val="28"/>
        </w:rPr>
        <w:t>
      16.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акт кадастровой (оценочной) стоимости земельного участка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акт кадастровой (оценочной) стоимости земельного участка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акт кадастровой (оценочной) стоимости земельного участка или мотивированный ответ об отказе в предоставлении государственной услуги и выдает получателю государственной услуги.</w:t>
      </w:r>
    </w:p>
    <w:bookmarkStart w:name="z51" w:id="40"/>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40"/>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52" w:id="41"/>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1"/>
    <w:p>
      <w:pPr>
        <w:spacing w:after="0"/>
        <w:ind w:left="0"/>
        <w:jc w:val="both"/>
      </w:pPr>
      <w:r>
        <w:rPr>
          <w:rFonts w:ascii="Times New Roman"/>
          <w:b w:val="false"/>
          <w:i w:val="false"/>
          <w:color w:val="000000"/>
          <w:sz w:val="28"/>
        </w:rPr>
        <w:t>      19.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53" w:id="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"Утверждение кадастровой (оценочной)</w:t>
      </w:r>
      <w:r>
        <w:br/>
      </w:r>
      <w:r>
        <w:rPr>
          <w:rFonts w:ascii="Times New Roman"/>
          <w:b w:val="false"/>
          <w:i w:val="false"/>
          <w:color w:val="000000"/>
          <w:sz w:val="28"/>
        </w:rPr>
        <w:t>
стоимости конкретных земельных</w:t>
      </w:r>
      <w:r>
        <w:br/>
      </w:r>
      <w:r>
        <w:rPr>
          <w:rFonts w:ascii="Times New Roman"/>
          <w:b w:val="false"/>
          <w:i w:val="false"/>
          <w:color w:val="000000"/>
          <w:sz w:val="28"/>
        </w:rPr>
        <w:t>
участков, продаваемых в частную</w:t>
      </w:r>
      <w:r>
        <w:br/>
      </w:r>
      <w:r>
        <w:rPr>
          <w:rFonts w:ascii="Times New Roman"/>
          <w:b w:val="false"/>
          <w:i w:val="false"/>
          <w:color w:val="000000"/>
          <w:sz w:val="28"/>
        </w:rPr>
        <w:t>
собственность государством"</w:t>
      </w:r>
    </w:p>
    <w:bookmarkEnd w:id="42"/>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2576"/>
        <w:gridCol w:w="1818"/>
        <w:gridCol w:w="1621"/>
        <w:gridCol w:w="3015"/>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w:t>
            </w:r>
            <w:r>
              <w:br/>
            </w:r>
            <w:r>
              <w:rPr>
                <w:rFonts w:ascii="Times New Roman"/>
                <w:b w:val="false"/>
                <w:i w:val="false"/>
                <w:color w:val="000000"/>
                <w:sz w:val="20"/>
              </w:rPr>
              <w:t>
моченного органа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"Жанибекский районный отдел земельных отношений"</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Западно-</w:t>
            </w:r>
            <w:r>
              <w:br/>
            </w:r>
            <w:r>
              <w:rPr>
                <w:rFonts w:ascii="Times New Roman"/>
                <w:b w:val="false"/>
                <w:i w:val="false"/>
                <w:color w:val="000000"/>
                <w:sz w:val="20"/>
              </w:rPr>
              <w:t>
Казахстанская область, Жанибекский район, село Жанибек, улица имени Г. Караша, дом № 35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моченного органа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zhanibek-zemelni@mail.ru</w:t>
            </w:r>
          </w:p>
        </w:tc>
      </w:tr>
    </w:tbl>
    <w:bookmarkStart w:name="z54" w:id="4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"Утверждение кадастровой</w:t>
      </w:r>
      <w:r>
        <w:br/>
      </w:r>
      <w:r>
        <w:rPr>
          <w:rFonts w:ascii="Times New Roman"/>
          <w:b w:val="false"/>
          <w:i w:val="false"/>
          <w:color w:val="000000"/>
          <w:sz w:val="28"/>
        </w:rPr>
        <w:t>
(оценочной) стоимости конкретных</w:t>
      </w:r>
      <w:r>
        <w:br/>
      </w:r>
      <w:r>
        <w:rPr>
          <w:rFonts w:ascii="Times New Roman"/>
          <w:b w:val="false"/>
          <w:i w:val="false"/>
          <w:color w:val="000000"/>
          <w:sz w:val="28"/>
        </w:rPr>
        <w:t>
земельных участков, продаваемых в</w:t>
      </w:r>
      <w:r>
        <w:br/>
      </w:r>
      <w:r>
        <w:rPr>
          <w:rFonts w:ascii="Times New Roman"/>
          <w:b w:val="false"/>
          <w:i w:val="false"/>
          <w:color w:val="000000"/>
          <w:sz w:val="28"/>
        </w:rPr>
        <w:t>
частную собственность государством"</w:t>
      </w:r>
    </w:p>
    <w:bookmarkEnd w:id="43"/>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819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5638800"/>
                    </a:xfrm>
                    <a:prstGeom prst="rect">
                      <a:avLst/>
                    </a:prstGeom>
                  </pic:spPr>
                </pic:pic>
              </a:graphicData>
            </a:graphic>
          </wp:inline>
        </w:drawing>
      </w:r>
    </w:p>
    <w:bookmarkStart w:name="z55" w:id="44"/>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4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решения на изменение целевого</w:t>
      </w:r>
      <w:r>
        <w:br/>
      </w:r>
      <w:r>
        <w:rPr>
          <w:rFonts w:ascii="Times New Roman"/>
          <w:b/>
          <w:i w:val="false"/>
          <w:color w:val="000000"/>
        </w:rPr>
        <w:t>
назначения земельного участка"</w:t>
      </w:r>
    </w:p>
    <w:bookmarkStart w:name="z56" w:id="45"/>
    <w:p>
      <w:pPr>
        <w:spacing w:after="0"/>
        <w:ind w:left="0"/>
        <w:jc w:val="left"/>
      </w:pPr>
      <w:r>
        <w:rPr>
          <w:rFonts w:ascii="Times New Roman"/>
          <w:b/>
          <w:i w:val="false"/>
          <w:color w:val="000000"/>
        </w:rPr>
        <w:t xml:space="preserve"> 
1. Общие положения</w:t>
      </w:r>
    </w:p>
    <w:bookmarkEnd w:id="45"/>
    <w:p>
      <w:pPr>
        <w:spacing w:after="0"/>
        <w:ind w:left="0"/>
        <w:jc w:val="both"/>
      </w:pPr>
      <w:r>
        <w:rPr>
          <w:rFonts w:ascii="Times New Roman"/>
          <w:b w:val="false"/>
          <w:i w:val="false"/>
          <w:color w:val="000000"/>
          <w:sz w:val="28"/>
        </w:rPr>
        <w:t>      1. Настоящий Регламент государственной услуги "Выдача решения на изменение целевого назначения земельного участка"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"Выдача решения на изменение целевого назначения земельного участка"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решения на изменение целевого назначения земельного участка",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местным исполнительным органом района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выдача решения на изменение целевого назначения земельного участка на бумажном носителе либо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57" w:id="46"/>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46"/>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- 37 календарных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w:t>
      </w:r>
      <w:r>
        <w:br/>
      </w:r>
      <w:r>
        <w:rPr>
          <w:rFonts w:ascii="Times New Roman"/>
          <w:b w:val="false"/>
          <w:i w:val="false"/>
          <w:color w:val="000000"/>
          <w:sz w:val="28"/>
        </w:rPr>
        <w:t>
      12. Прием документов осуществляется уполномоченным лицом уполномоченного органа по месту нахождения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13. Сотрудником канцелярии уполномоченного органа получателю государственной услуги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Решение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 принадлежности категорий земель и разрешенного использования в соответствии с зонированием земель.</w:t>
      </w:r>
      <w:r>
        <w:br/>
      </w:r>
      <w:r>
        <w:rPr>
          <w:rFonts w:ascii="Times New Roman"/>
          <w:b w:val="false"/>
          <w:i w:val="false"/>
          <w:color w:val="000000"/>
          <w:sz w:val="28"/>
        </w:rPr>
        <w:t>
      При непредставлении полного перечня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решение на изменение целевого назначения земельного участка или мотивированный ответ об отказе в предоставлении государственной услуги, то с даты истечения сроков его выдачи решение на изменение целевого назначения земельного участка считается выданным.</w:t>
      </w:r>
      <w:r>
        <w:br/>
      </w:r>
      <w:r>
        <w:rPr>
          <w:rFonts w:ascii="Times New Roman"/>
          <w:b w:val="false"/>
          <w:i w:val="false"/>
          <w:color w:val="000000"/>
          <w:sz w:val="28"/>
        </w:rPr>
        <w:t>
      16. Этапы оказания государственной услуги с момента получения заявления от получателя для получения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решение на изменение целевого назначения земельного участка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решение на изменение целевого назначения земельного участка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решение или мотивированный ответ об отказе в предоставлении государственной услуги и выдает получателю государственной услуги.</w:t>
      </w:r>
    </w:p>
    <w:bookmarkStart w:name="z58" w:id="47"/>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47"/>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59" w:id="48"/>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48"/>
    <w:p>
      <w:pPr>
        <w:spacing w:after="0"/>
        <w:ind w:left="0"/>
        <w:jc w:val="both"/>
      </w:pPr>
      <w:r>
        <w:rPr>
          <w:rFonts w:ascii="Times New Roman"/>
          <w:b w:val="false"/>
          <w:i w:val="false"/>
          <w:color w:val="000000"/>
          <w:sz w:val="28"/>
        </w:rPr>
        <w:t>      19.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60" w:id="4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решения на изменение</w:t>
      </w:r>
      <w:r>
        <w:br/>
      </w:r>
      <w:r>
        <w:rPr>
          <w:rFonts w:ascii="Times New Roman"/>
          <w:b w:val="false"/>
          <w:i w:val="false"/>
          <w:color w:val="000000"/>
          <w:sz w:val="28"/>
        </w:rPr>
        <w:t>
целевого назначения</w:t>
      </w:r>
      <w:r>
        <w:br/>
      </w:r>
      <w:r>
        <w:rPr>
          <w:rFonts w:ascii="Times New Roman"/>
          <w:b w:val="false"/>
          <w:i w:val="false"/>
          <w:color w:val="000000"/>
          <w:sz w:val="28"/>
        </w:rPr>
        <w:t>
земельного участка"</w:t>
      </w:r>
    </w:p>
    <w:bookmarkEnd w:id="49"/>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2721"/>
        <w:gridCol w:w="1961"/>
        <w:gridCol w:w="1669"/>
        <w:gridCol w:w="2437"/>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w:t>
            </w:r>
            <w:r>
              <w:br/>
            </w:r>
            <w:r>
              <w:rPr>
                <w:rFonts w:ascii="Times New Roman"/>
                <w:b w:val="false"/>
                <w:i w:val="false"/>
                <w:color w:val="000000"/>
                <w:sz w:val="20"/>
              </w:rPr>
              <w:t>
моченного органа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Жанибекского района"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Западно-</w:t>
            </w:r>
            <w:r>
              <w:br/>
            </w:r>
            <w:r>
              <w:rPr>
                <w:rFonts w:ascii="Times New Roman"/>
                <w:b w:val="false"/>
                <w:i w:val="false"/>
                <w:color w:val="000000"/>
                <w:sz w:val="20"/>
              </w:rPr>
              <w:t>
Казахстанская область, Жанибекский район, село Жанибек, улица имени Г. Караша, дом № 61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w:t>
            </w:r>
            <w:r>
              <w:br/>
            </w:r>
            <w:r>
              <w:rPr>
                <w:rFonts w:ascii="Times New Roman"/>
                <w:b w:val="false"/>
                <w:i w:val="false"/>
                <w:color w:val="000000"/>
                <w:sz w:val="20"/>
              </w:rPr>
              <w:t>
титель акима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21-0-35</w:t>
            </w:r>
            <w:r>
              <w:br/>
            </w:r>
            <w:r>
              <w:rPr>
                <w:rFonts w:ascii="Times New Roman"/>
                <w:b w:val="false"/>
                <w:i w:val="false"/>
                <w:color w:val="000000"/>
                <w:sz w:val="20"/>
              </w:rPr>
              <w:t>
8-711-35 21-4-59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 zhanibek@rambler.ru </w:t>
            </w:r>
          </w:p>
        </w:tc>
      </w:tr>
    </w:tbl>
    <w:bookmarkStart w:name="z61" w:id="5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решения на</w:t>
      </w:r>
      <w:r>
        <w:br/>
      </w:r>
      <w:r>
        <w:rPr>
          <w:rFonts w:ascii="Times New Roman"/>
          <w:b w:val="false"/>
          <w:i w:val="false"/>
          <w:color w:val="000000"/>
          <w:sz w:val="28"/>
        </w:rPr>
        <w:t>
изменение целевого назначения</w:t>
      </w:r>
      <w:r>
        <w:br/>
      </w:r>
      <w:r>
        <w:rPr>
          <w:rFonts w:ascii="Times New Roman"/>
          <w:b w:val="false"/>
          <w:i w:val="false"/>
          <w:color w:val="000000"/>
          <w:sz w:val="28"/>
        </w:rPr>
        <w:t>
земельного участка"</w:t>
      </w:r>
    </w:p>
    <w:bookmarkEnd w:id="50"/>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69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69200" cy="6769100"/>
                    </a:xfrm>
                    <a:prstGeom prst="rect">
                      <a:avLst/>
                    </a:prstGeom>
                  </pic:spPr>
                </pic:pic>
              </a:graphicData>
            </a:graphic>
          </wp:inline>
        </w:drawing>
      </w:r>
    </w:p>
    <w:bookmarkStart w:name="z62" w:id="51"/>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5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разрешения на</w:t>
      </w:r>
      <w:r>
        <w:br/>
      </w:r>
      <w:r>
        <w:rPr>
          <w:rFonts w:ascii="Times New Roman"/>
          <w:b/>
          <w:i w:val="false"/>
          <w:color w:val="000000"/>
        </w:rPr>
        <w:t>
использование земельного участка</w:t>
      </w:r>
      <w:r>
        <w:br/>
      </w:r>
      <w:r>
        <w:rPr>
          <w:rFonts w:ascii="Times New Roman"/>
          <w:b/>
          <w:i w:val="false"/>
          <w:color w:val="000000"/>
        </w:rPr>
        <w:t>
для изыскательских работ"</w:t>
      </w:r>
    </w:p>
    <w:bookmarkStart w:name="z63" w:id="52"/>
    <w:p>
      <w:pPr>
        <w:spacing w:after="0"/>
        <w:ind w:left="0"/>
        <w:jc w:val="left"/>
      </w:pPr>
      <w:r>
        <w:rPr>
          <w:rFonts w:ascii="Times New Roman"/>
          <w:b/>
          <w:i w:val="false"/>
          <w:color w:val="000000"/>
        </w:rPr>
        <w:t xml:space="preserve"> 
1. Общие положения</w:t>
      </w:r>
    </w:p>
    <w:bookmarkEnd w:id="52"/>
    <w:p>
      <w:pPr>
        <w:spacing w:after="0"/>
        <w:ind w:left="0"/>
        <w:jc w:val="both"/>
      </w:pPr>
      <w:r>
        <w:rPr>
          <w:rFonts w:ascii="Times New Roman"/>
          <w:b w:val="false"/>
          <w:i w:val="false"/>
          <w:color w:val="000000"/>
          <w:sz w:val="28"/>
        </w:rPr>
        <w:t>      1. Настоящий Регламент государственной услуги "Выдача разрешения на использование земельного участка для изыскательских работ"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"Выдача разрешения на использование земельного участка для изыскательских работ"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разрешения на использование земельного участка для изыскательских работ",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для проведения геологических, геофизических, поисковых, геодезических, почвенных, геоботанических, землеустроительных, археологических и других изыскательных работ оказывается местным исполнительным органом района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выдача разрешения на использование земельного участка для изыскательских работ (далее – разрешение) на бумажном носителе либо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64" w:id="53"/>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53"/>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 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необходимых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- 10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 адрес и телефон которого указан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12. Прием документов осуществляется уполномоченным лицом уполномоченного органа по месту нахождения уполномоченного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13. Сотрудником канцелярии уполномоченного органа получателю государственной услуги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заявления;</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Выдача разрешения осуществляется лично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невозможности предоставления в связи с проведением сезонных сельскохозяйственных работ.</w:t>
      </w:r>
      <w:r>
        <w:br/>
      </w:r>
      <w:r>
        <w:rPr>
          <w:rFonts w:ascii="Times New Roman"/>
          <w:b w:val="false"/>
          <w:i w:val="false"/>
          <w:color w:val="000000"/>
          <w:sz w:val="28"/>
        </w:rPr>
        <w:t>
      При непредставлении полного перечня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 В дальнейшем уполномоченный орган не имеет права отказать в предоставлении государственной услуги по данному основанию.</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разрешения, то с даты истечения сроков его выдачи разрешение считается выданным.</w:t>
      </w:r>
      <w:r>
        <w:br/>
      </w:r>
      <w:r>
        <w:rPr>
          <w:rFonts w:ascii="Times New Roman"/>
          <w:b w:val="false"/>
          <w:i w:val="false"/>
          <w:color w:val="000000"/>
          <w:sz w:val="28"/>
        </w:rPr>
        <w:t>
      16.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разрешение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разрешение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разрешение или мотивированный ответ об отказе в предоставлении государственной услуги и выдает получателю государственной услуги.</w:t>
      </w:r>
    </w:p>
    <w:bookmarkStart w:name="z65" w:id="54"/>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54"/>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 государственной услуги.</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66" w:id="55"/>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55"/>
    <w:p>
      <w:pPr>
        <w:spacing w:after="0"/>
        <w:ind w:left="0"/>
        <w:jc w:val="both"/>
      </w:pPr>
      <w:r>
        <w:rPr>
          <w:rFonts w:ascii="Times New Roman"/>
          <w:b w:val="false"/>
          <w:i w:val="false"/>
          <w:color w:val="000000"/>
          <w:sz w:val="28"/>
        </w:rPr>
        <w:t>      19.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67" w:id="56"/>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"Выдача разрешения на</w:t>
      </w:r>
      <w:r>
        <w:br/>
      </w:r>
      <w:r>
        <w:rPr>
          <w:rFonts w:ascii="Times New Roman"/>
          <w:b w:val="false"/>
          <w:i w:val="false"/>
          <w:color w:val="000000"/>
          <w:sz w:val="28"/>
        </w:rPr>
        <w:t>
использование земельного участка</w:t>
      </w:r>
      <w:r>
        <w:br/>
      </w:r>
      <w:r>
        <w:rPr>
          <w:rFonts w:ascii="Times New Roman"/>
          <w:b w:val="false"/>
          <w:i w:val="false"/>
          <w:color w:val="000000"/>
          <w:sz w:val="28"/>
        </w:rPr>
        <w:t>
для изыскательских работ"</w:t>
      </w:r>
    </w:p>
    <w:bookmarkEnd w:id="56"/>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2721"/>
        <w:gridCol w:w="1961"/>
        <w:gridCol w:w="1669"/>
        <w:gridCol w:w="2437"/>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w:t>
            </w:r>
            <w:r>
              <w:br/>
            </w:r>
            <w:r>
              <w:rPr>
                <w:rFonts w:ascii="Times New Roman"/>
                <w:b w:val="false"/>
                <w:i w:val="false"/>
                <w:color w:val="000000"/>
                <w:sz w:val="20"/>
              </w:rPr>
              <w:t>
моченного органа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"Аппарат акима Жанибекского района"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Западно-</w:t>
            </w:r>
            <w:r>
              <w:br/>
            </w:r>
            <w:r>
              <w:rPr>
                <w:rFonts w:ascii="Times New Roman"/>
                <w:b w:val="false"/>
                <w:i w:val="false"/>
                <w:color w:val="000000"/>
                <w:sz w:val="20"/>
              </w:rPr>
              <w:t>
Казахстанская область, Жанибекский район, село Жанибек, улица имени Г. Караша, дом № 61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w:t>
            </w:r>
            <w:r>
              <w:br/>
            </w:r>
            <w:r>
              <w:rPr>
                <w:rFonts w:ascii="Times New Roman"/>
                <w:b w:val="false"/>
                <w:i w:val="false"/>
                <w:color w:val="000000"/>
                <w:sz w:val="20"/>
              </w:rPr>
              <w:t>
титель акима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21-0-35</w:t>
            </w:r>
            <w:r>
              <w:br/>
            </w:r>
            <w:r>
              <w:rPr>
                <w:rFonts w:ascii="Times New Roman"/>
                <w:b w:val="false"/>
                <w:i w:val="false"/>
                <w:color w:val="000000"/>
                <w:sz w:val="20"/>
              </w:rPr>
              <w:t>
8-711-35 21-4-59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 zhanibek@rambler.ru </w:t>
            </w:r>
          </w:p>
        </w:tc>
      </w:tr>
    </w:tbl>
    <w:bookmarkStart w:name="z68" w:id="5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"Выдача разрешения на</w:t>
      </w:r>
      <w:r>
        <w:br/>
      </w:r>
      <w:r>
        <w:rPr>
          <w:rFonts w:ascii="Times New Roman"/>
          <w:b w:val="false"/>
          <w:i w:val="false"/>
          <w:color w:val="000000"/>
          <w:sz w:val="28"/>
        </w:rPr>
        <w:t>
использование земельного участка</w:t>
      </w:r>
      <w:r>
        <w:br/>
      </w:r>
      <w:r>
        <w:rPr>
          <w:rFonts w:ascii="Times New Roman"/>
          <w:b w:val="false"/>
          <w:i w:val="false"/>
          <w:color w:val="000000"/>
          <w:sz w:val="28"/>
        </w:rPr>
        <w:t>
для изыскательских работ"</w:t>
      </w:r>
    </w:p>
    <w:bookmarkEnd w:id="57"/>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56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56500" cy="6362700"/>
                    </a:xfrm>
                    <a:prstGeom prst="rect">
                      <a:avLst/>
                    </a:prstGeom>
                  </pic:spPr>
                </pic:pic>
              </a:graphicData>
            </a:graphic>
          </wp:inline>
        </w:drawing>
      </w:r>
    </w:p>
    <w:bookmarkStart w:name="z69" w:id="58"/>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от 28 декабря 2012 года № 255</w:t>
      </w:r>
    </w:p>
    <w:bookmarkEnd w:id="5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"Утверждение землеустроительных</w:t>
      </w:r>
      <w:r>
        <w:br/>
      </w:r>
      <w:r>
        <w:rPr>
          <w:rFonts w:ascii="Times New Roman"/>
          <w:b/>
          <w:i w:val="false"/>
          <w:color w:val="000000"/>
        </w:rPr>
        <w:t>
проектов по формированию</w:t>
      </w:r>
      <w:r>
        <w:br/>
      </w:r>
      <w:r>
        <w:rPr>
          <w:rFonts w:ascii="Times New Roman"/>
          <w:b/>
          <w:i w:val="false"/>
          <w:color w:val="000000"/>
        </w:rPr>
        <w:t>
земельных участков"</w:t>
      </w:r>
    </w:p>
    <w:bookmarkStart w:name="z70" w:id="59"/>
    <w:p>
      <w:pPr>
        <w:spacing w:after="0"/>
        <w:ind w:left="0"/>
        <w:jc w:val="left"/>
      </w:pPr>
      <w:r>
        <w:rPr>
          <w:rFonts w:ascii="Times New Roman"/>
          <w:b/>
          <w:i w:val="false"/>
          <w:color w:val="000000"/>
        </w:rPr>
        <w:t xml:space="preserve"> 
1. Общие положения</w:t>
      </w:r>
    </w:p>
    <w:bookmarkEnd w:id="59"/>
    <w:p>
      <w:pPr>
        <w:spacing w:after="0"/>
        <w:ind w:left="0"/>
        <w:jc w:val="both"/>
      </w:pPr>
      <w:r>
        <w:rPr>
          <w:rFonts w:ascii="Times New Roman"/>
          <w:b w:val="false"/>
          <w:i w:val="false"/>
          <w:color w:val="000000"/>
          <w:sz w:val="28"/>
        </w:rPr>
        <w:t>      1. Настоящий Регламент государственной услуги "Утверждение землеустроительных проектов по формированию земельных участков"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2. Государственная услуга "Утверждение землеустроительных проектов по формированию земельных участков" (далее – государственная услуга) оказывается на основании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20 июня 2003 года 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"Утверждение землеустроительных проектов по формированию земельных участков", утвержденных постановлением Правительства Республики Казахстан от 1 ноября 2012 года № 1392 (далее – Стандарт).</w:t>
      </w:r>
      <w:r>
        <w:br/>
      </w:r>
      <w:r>
        <w:rPr>
          <w:rFonts w:ascii="Times New Roman"/>
          <w:b w:val="false"/>
          <w:i w:val="false"/>
          <w:color w:val="000000"/>
          <w:sz w:val="28"/>
        </w:rPr>
        <w:t>
      3. Государственная услуга оказывается государственным учреждением "Жанибекский районный отдел земельных отношений", осуществляющими функции в области земельных отношений (далее – уполномоченный орган),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государственной услуги, по месту нахождения земельного участка.</w:t>
      </w:r>
      <w:r>
        <w:br/>
      </w:r>
      <w:r>
        <w:rPr>
          <w:rFonts w:ascii="Times New Roman"/>
          <w:b w:val="false"/>
          <w:i w:val="false"/>
          <w:color w:val="000000"/>
          <w:sz w:val="28"/>
        </w:rPr>
        <w:t>
      4. Государственная услуга оказывается физическим и юридическим лицам (далее – получатель государственной услуги).</w:t>
      </w:r>
      <w:r>
        <w:br/>
      </w:r>
      <w:r>
        <w:rPr>
          <w:rFonts w:ascii="Times New Roman"/>
          <w:b w:val="false"/>
          <w:i w:val="false"/>
          <w:color w:val="000000"/>
          <w:sz w:val="28"/>
        </w:rPr>
        <w:t>
      5. Форма оказываемой государственной услуги: не автоматизированная.</w:t>
      </w:r>
      <w:r>
        <w:br/>
      </w:r>
      <w:r>
        <w:rPr>
          <w:rFonts w:ascii="Times New Roman"/>
          <w:b w:val="false"/>
          <w:i w:val="false"/>
          <w:color w:val="000000"/>
          <w:sz w:val="28"/>
        </w:rPr>
        <w:t>
      6. Результатом оказания государственной услуги является утвержденный землеустроительный проект по формированию земельного участка (далее – землеустроительный проект) на бумажном носителе или мотивированный ответ об отказе в предоставлении услуги с указанием причины отказа, в письменном виде.</w:t>
      </w:r>
      <w:r>
        <w:br/>
      </w:r>
      <w:r>
        <w:rPr>
          <w:rFonts w:ascii="Times New Roman"/>
          <w:b w:val="false"/>
          <w:i w:val="false"/>
          <w:color w:val="000000"/>
          <w:sz w:val="28"/>
        </w:rPr>
        <w:t>
      7. Государственная услуга оказывается бесплатно.</w:t>
      </w:r>
    </w:p>
    <w:bookmarkStart w:name="z71" w:id="60"/>
    <w:p>
      <w:pPr>
        <w:spacing w:after="0"/>
        <w:ind w:left="0"/>
        <w:jc w:val="left"/>
      </w:pPr>
      <w:r>
        <w:rPr>
          <w:rFonts w:ascii="Times New Roman"/>
          <w:b/>
          <w:i w:val="false"/>
          <w:color w:val="000000"/>
        </w:rPr>
        <w:t xml:space="preserve"> 
2. Требования к порядку</w:t>
      </w:r>
      <w:r>
        <w:br/>
      </w:r>
      <w:r>
        <w:rPr>
          <w:rFonts w:ascii="Times New Roman"/>
          <w:b/>
          <w:i w:val="false"/>
          <w:color w:val="000000"/>
        </w:rPr>
        <w:t>
оказания государственной услуги</w:t>
      </w:r>
    </w:p>
    <w:bookmarkEnd w:id="60"/>
    <w:p>
      <w:pPr>
        <w:spacing w:after="0"/>
        <w:ind w:left="0"/>
        <w:jc w:val="both"/>
      </w:pPr>
      <w:r>
        <w:rPr>
          <w:rFonts w:ascii="Times New Roman"/>
          <w:b w:val="false"/>
          <w:i w:val="false"/>
          <w:color w:val="000000"/>
          <w:sz w:val="28"/>
        </w:rPr>
        <w:t>      8. Государственная услуга оказывается в здании уполномоченного органа, ежедневно с понедельника по пятницу включительно с 9.00 часов до 18.00 часов, с обеденным перерывом с 13.00 часов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9. В зале располагаются справочное бюро, кресла ожидания, информационные стенды с образцами заполненных бланков, стойки с бланками заявлений,предусмотрены условия для людей с ограниченными физическими возможностями (пандусы, лифты).</w:t>
      </w:r>
      <w:r>
        <w:br/>
      </w:r>
      <w:r>
        <w:rPr>
          <w:rFonts w:ascii="Times New Roman"/>
          <w:b w:val="false"/>
          <w:i w:val="false"/>
          <w:color w:val="000000"/>
          <w:sz w:val="28"/>
        </w:rPr>
        <w:t>
      10. Сроки оказания государственной услуги:</w:t>
      </w:r>
      <w:r>
        <w:br/>
      </w:r>
      <w:r>
        <w:rPr>
          <w:rFonts w:ascii="Times New Roman"/>
          <w:b w:val="false"/>
          <w:i w:val="false"/>
          <w:color w:val="000000"/>
          <w:sz w:val="28"/>
        </w:rPr>
        <w:t>
      1) с момента сдачи получателем государственной услуги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 7 рабочих дней;</w:t>
      </w:r>
      <w:r>
        <w:br/>
      </w:r>
      <w:r>
        <w:rPr>
          <w:rFonts w:ascii="Times New Roman"/>
          <w:b w:val="false"/>
          <w:i w:val="false"/>
          <w:color w:val="000000"/>
          <w:sz w:val="28"/>
        </w:rPr>
        <w:t>
      2) максимально допустимое время ожидания в очереди при сдаче и получении документов – 30 минут;</w:t>
      </w:r>
      <w:r>
        <w:br/>
      </w:r>
      <w:r>
        <w:rPr>
          <w:rFonts w:ascii="Times New Roman"/>
          <w:b w:val="false"/>
          <w:i w:val="false"/>
          <w:color w:val="000000"/>
          <w:sz w:val="28"/>
        </w:rPr>
        <w:t>
      3) максимально допустимое время обслуживания при сдаче и получении документов – 30 минут.</w:t>
      </w:r>
      <w:r>
        <w:br/>
      </w:r>
      <w:r>
        <w:rPr>
          <w:rFonts w:ascii="Times New Roman"/>
          <w:b w:val="false"/>
          <w:i w:val="false"/>
          <w:color w:val="000000"/>
          <w:sz w:val="28"/>
        </w:rPr>
        <w:t>
      11. Бланки заявлений выдаются сотрудниками канцелярии уполномоченного органа.</w:t>
      </w:r>
      <w:r>
        <w:br/>
      </w:r>
      <w:r>
        <w:rPr>
          <w:rFonts w:ascii="Times New Roman"/>
          <w:b w:val="false"/>
          <w:i w:val="false"/>
          <w:color w:val="000000"/>
          <w:sz w:val="28"/>
        </w:rPr>
        <w:t>
      12. Прием документов осуществляется ответственным лицом уполномоченного органа по месту нахождения,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13. Уполномоченным органом получателю государственных услуг выдается расписка о приеме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5) фамилии, имени, отчества и должности лица, принявшего заявление на оказание государственной услуги.</w:t>
      </w:r>
      <w:r>
        <w:br/>
      </w:r>
      <w:r>
        <w:rPr>
          <w:rFonts w:ascii="Times New Roman"/>
          <w:b w:val="false"/>
          <w:i w:val="false"/>
          <w:color w:val="000000"/>
          <w:sz w:val="28"/>
        </w:rPr>
        <w:t>
      14. Утвержденный землеустроительный проект выдается при личном посещении получателю государственной услуги, либо по доверенности уполномоченному лицу.</w:t>
      </w:r>
      <w:r>
        <w:br/>
      </w:r>
      <w:r>
        <w:rPr>
          <w:rFonts w:ascii="Times New Roman"/>
          <w:b w:val="false"/>
          <w:i w:val="false"/>
          <w:color w:val="000000"/>
          <w:sz w:val="28"/>
        </w:rPr>
        <w:t>
      15. В предоставлении государственной услуги отказывается в случае если составленный землеустроительный проект не соответствует:</w:t>
      </w:r>
      <w:r>
        <w:br/>
      </w:r>
      <w:r>
        <w:rPr>
          <w:rFonts w:ascii="Times New Roman"/>
          <w:b w:val="false"/>
          <w:i w:val="false"/>
          <w:color w:val="000000"/>
          <w:sz w:val="28"/>
        </w:rPr>
        <w:t>
      1) нормам и требованиям Земельного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Правилам ведения государственного земельного кадастра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сентября 2003 года № 958.</w:t>
      </w:r>
      <w:r>
        <w:br/>
      </w:r>
      <w:r>
        <w:rPr>
          <w:rFonts w:ascii="Times New Roman"/>
          <w:b w:val="false"/>
          <w:i w:val="false"/>
          <w:color w:val="000000"/>
          <w:sz w:val="28"/>
        </w:rPr>
        <w:t>
      Получателю государственной услуги направляется письменное уведомление с указанием документа, на основании которого отказывают в утверждении землеустроительного проекта и последующих действий получателя государственных услуг для устранения причин.</w:t>
      </w:r>
      <w:r>
        <w:br/>
      </w:r>
      <w:r>
        <w:rPr>
          <w:rFonts w:ascii="Times New Roman"/>
          <w:b w:val="false"/>
          <w:i w:val="false"/>
          <w:color w:val="000000"/>
          <w:sz w:val="28"/>
        </w:rPr>
        <w:t>
      При непредставлении полного перечня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 уполномоченный орган письменно информирует получателя государственной услуги о причине отказа в предоставлении государственной услуги в срок, не превышающий двух рабочих дней с момента подачи документов.</w:t>
      </w:r>
      <w:r>
        <w:br/>
      </w:r>
      <w:r>
        <w:rPr>
          <w:rFonts w:ascii="Times New Roman"/>
          <w:b w:val="false"/>
          <w:i w:val="false"/>
          <w:color w:val="000000"/>
          <w:sz w:val="28"/>
        </w:rPr>
        <w:t>
      В случае если уполномоченный орган в установленные сроки не выдал получателю государственной услуги утвержденный землеустроительный проект или мотивированный ответ об отказе в предоставлении услуги, то с даты истечения сроков его выдачи землеустроительный проект считается утвержденным.</w:t>
      </w:r>
      <w:r>
        <w:br/>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w:t>
      </w:r>
      <w:r>
        <w:br/>
      </w:r>
      <w:r>
        <w:rPr>
          <w:rFonts w:ascii="Times New Roman"/>
          <w:b w:val="false"/>
          <w:i w:val="false"/>
          <w:color w:val="000000"/>
          <w:sz w:val="28"/>
        </w:rPr>
        <w:t>
      1) получатель государственной услуги сдает необходимые документы в уполномоченный орган;</w:t>
      </w:r>
      <w:r>
        <w:br/>
      </w:r>
      <w:r>
        <w:rPr>
          <w:rFonts w:ascii="Times New Roman"/>
          <w:b w:val="false"/>
          <w:i w:val="false"/>
          <w:color w:val="000000"/>
          <w:sz w:val="28"/>
        </w:rPr>
        <w:t>
      2) ответственный специалист уполномоченного органа принимает пакет документов, регистрирует их в журнале регистрации и выдает подтверждение о получении документов, подготавливает и направляет землеустроительный проект или мотивированный ответ об отказе в предоставлении государственной услуги на подпись руководителю уполномоченного органа;</w:t>
      </w:r>
      <w:r>
        <w:br/>
      </w:r>
      <w:r>
        <w:rPr>
          <w:rFonts w:ascii="Times New Roman"/>
          <w:b w:val="false"/>
          <w:i w:val="false"/>
          <w:color w:val="000000"/>
          <w:sz w:val="28"/>
        </w:rPr>
        <w:t>
      3) руководитель уполномоченного органа подписывает землеустроительный проект или мотивированный ответ об отказе в предоставлении государственной услуги и направляет ответственному специалисту уполномоченного органа;</w:t>
      </w:r>
      <w:r>
        <w:br/>
      </w:r>
      <w:r>
        <w:rPr>
          <w:rFonts w:ascii="Times New Roman"/>
          <w:b w:val="false"/>
          <w:i w:val="false"/>
          <w:color w:val="000000"/>
          <w:sz w:val="28"/>
        </w:rPr>
        <w:t>
      4) ответственный специалист уполномоченного органа принимает, регистрирует землеустроительный проект или мотивированный ответ об отказе в предоставлении государственной услуги и выдает получателю государственной услуги.</w:t>
      </w:r>
    </w:p>
    <w:bookmarkStart w:name="z72" w:id="61"/>
    <w:p>
      <w:pPr>
        <w:spacing w:after="0"/>
        <w:ind w:left="0"/>
        <w:jc w:val="left"/>
      </w:pPr>
      <w:r>
        <w:rPr>
          <w:rFonts w:ascii="Times New Roman"/>
          <w:b/>
          <w:i w:val="false"/>
          <w:color w:val="000000"/>
        </w:rPr>
        <w:t xml:space="preserve"> 
3. Описание порядка действий</w:t>
      </w:r>
      <w:r>
        <w:br/>
      </w:r>
      <w:r>
        <w:rPr>
          <w:rFonts w:ascii="Times New Roman"/>
          <w:b/>
          <w:i w:val="false"/>
          <w:color w:val="000000"/>
        </w:rPr>
        <w:t>
(взаимодействия) в процессе</w:t>
      </w:r>
      <w:r>
        <w:br/>
      </w:r>
      <w:r>
        <w:rPr>
          <w:rFonts w:ascii="Times New Roman"/>
          <w:b/>
          <w:i w:val="false"/>
          <w:color w:val="000000"/>
        </w:rPr>
        <w:t>
оказания государственной услуги</w:t>
      </w:r>
    </w:p>
    <w:bookmarkEnd w:id="61"/>
    <w:p>
      <w:pPr>
        <w:spacing w:after="0"/>
        <w:ind w:left="0"/>
        <w:jc w:val="both"/>
      </w:pPr>
      <w:r>
        <w:rPr>
          <w:rFonts w:ascii="Times New Roman"/>
          <w:b w:val="false"/>
          <w:i w:val="false"/>
          <w:color w:val="000000"/>
          <w:sz w:val="28"/>
        </w:rPr>
        <w:t>      17. Требования к информационной безопасности: уполномоченный орган обеспечивают сохранность, защиту и конфиденциальность информации о содержании документов получателя.</w:t>
      </w:r>
      <w:r>
        <w:br/>
      </w:r>
      <w:r>
        <w:rPr>
          <w:rFonts w:ascii="Times New Roman"/>
          <w:b w:val="false"/>
          <w:i w:val="false"/>
          <w:color w:val="000000"/>
          <w:sz w:val="28"/>
        </w:rPr>
        <w:t>
      18. Описание последовательности и взаимодействие административных действий (процедур) указано в </w:t>
      </w:r>
      <w:r>
        <w:rPr>
          <w:rFonts w:ascii="Times New Roman"/>
          <w:b w:val="false"/>
          <w:i w:val="false"/>
          <w:color w:val="000000"/>
          <w:sz w:val="28"/>
        </w:rPr>
        <w:t>приложении 2</w:t>
      </w:r>
      <w:r>
        <w:rPr>
          <w:rFonts w:ascii="Times New Roman"/>
          <w:b w:val="false"/>
          <w:i w:val="false"/>
          <w:color w:val="000000"/>
          <w:sz w:val="28"/>
        </w:rPr>
        <w:t xml:space="preserve"> настоящего Регламента.</w:t>
      </w:r>
    </w:p>
    <w:bookmarkStart w:name="z73" w:id="62"/>
    <w:p>
      <w:pPr>
        <w:spacing w:after="0"/>
        <w:ind w:left="0"/>
        <w:jc w:val="left"/>
      </w:pPr>
      <w:r>
        <w:rPr>
          <w:rFonts w:ascii="Times New Roman"/>
          <w:b/>
          <w:i w:val="false"/>
          <w:color w:val="000000"/>
        </w:rPr>
        <w:t xml:space="preserve"> 
4. Ответственность должностных лиц,</w:t>
      </w:r>
      <w:r>
        <w:br/>
      </w:r>
      <w:r>
        <w:rPr>
          <w:rFonts w:ascii="Times New Roman"/>
          <w:b/>
          <w:i w:val="false"/>
          <w:color w:val="000000"/>
        </w:rPr>
        <w:t>
оказывающих государственные услуги</w:t>
      </w:r>
    </w:p>
    <w:bookmarkEnd w:id="62"/>
    <w:p>
      <w:pPr>
        <w:spacing w:after="0"/>
        <w:ind w:left="0"/>
        <w:jc w:val="both"/>
      </w:pPr>
      <w:r>
        <w:rPr>
          <w:rFonts w:ascii="Times New Roman"/>
          <w:b w:val="false"/>
          <w:i w:val="false"/>
          <w:color w:val="000000"/>
          <w:sz w:val="28"/>
        </w:rPr>
        <w:t>      19. Ответственным за организацию оказания государственной услуги является уполномоченный орган.</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p>
    <w:bookmarkStart w:name="z74" w:id="63"/>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"Утверждение землеустроительных</w:t>
      </w:r>
      <w:r>
        <w:br/>
      </w:r>
      <w:r>
        <w:rPr>
          <w:rFonts w:ascii="Times New Roman"/>
          <w:b w:val="false"/>
          <w:i w:val="false"/>
          <w:color w:val="000000"/>
          <w:sz w:val="28"/>
        </w:rPr>
        <w:t>
проектов по формированию</w:t>
      </w:r>
      <w:r>
        <w:br/>
      </w:r>
      <w:r>
        <w:rPr>
          <w:rFonts w:ascii="Times New Roman"/>
          <w:b w:val="false"/>
          <w:i w:val="false"/>
          <w:color w:val="000000"/>
          <w:sz w:val="28"/>
        </w:rPr>
        <w:t>
земельных участков"</w:t>
      </w:r>
    </w:p>
    <w:bookmarkEnd w:id="63"/>
    <w:p>
      <w:pPr>
        <w:spacing w:after="0"/>
        <w:ind w:left="0"/>
        <w:jc w:val="left"/>
      </w:pPr>
      <w:r>
        <w:rPr>
          <w:rFonts w:ascii="Times New Roman"/>
          <w:b/>
          <w:i w:val="false"/>
          <w:color w:val="000000"/>
        </w:rPr>
        <w:t xml:space="preserve"> Уполномоченный орган</w:t>
      </w:r>
      <w:r>
        <w:br/>
      </w:r>
      <w:r>
        <w:rPr>
          <w:rFonts w:ascii="Times New Roman"/>
          <w:b/>
          <w:i w:val="false"/>
          <w:color w:val="000000"/>
        </w:rPr>
        <w:t>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2576"/>
        <w:gridCol w:w="1818"/>
        <w:gridCol w:w="1621"/>
        <w:gridCol w:w="3015"/>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уполно-</w:t>
            </w:r>
            <w:r>
              <w:br/>
            </w:r>
            <w:r>
              <w:rPr>
                <w:rFonts w:ascii="Times New Roman"/>
                <w:b w:val="false"/>
                <w:i w:val="false"/>
                <w:color w:val="000000"/>
                <w:sz w:val="20"/>
              </w:rPr>
              <w:t>
моченного органа</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ственное лицо за</w:t>
            </w:r>
            <w:r>
              <w:br/>
            </w:r>
            <w:r>
              <w:rPr>
                <w:rFonts w:ascii="Times New Roman"/>
                <w:b w:val="false"/>
                <w:i w:val="false"/>
                <w:color w:val="000000"/>
                <w:sz w:val="20"/>
              </w:rPr>
              <w:t>
оказание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w:t>
            </w:r>
            <w:r>
              <w:br/>
            </w:r>
            <w:r>
              <w:rPr>
                <w:rFonts w:ascii="Times New Roman"/>
                <w:b w:val="false"/>
                <w:i w:val="false"/>
                <w:color w:val="000000"/>
                <w:sz w:val="20"/>
              </w:rPr>
              <w:t>
ный</w:t>
            </w:r>
            <w:r>
              <w:br/>
            </w:r>
            <w:r>
              <w:rPr>
                <w:rFonts w:ascii="Times New Roman"/>
                <w:b w:val="false"/>
                <w:i w:val="false"/>
                <w:color w:val="000000"/>
                <w:sz w:val="20"/>
              </w:rPr>
              <w:t>
телефон</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ронный</w:t>
            </w:r>
            <w:r>
              <w:br/>
            </w:r>
            <w:r>
              <w:rPr>
                <w:rFonts w:ascii="Times New Roman"/>
                <w:b w:val="false"/>
                <w:i w:val="false"/>
                <w:color w:val="000000"/>
                <w:sz w:val="20"/>
              </w:rPr>
              <w:t>
адрес</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r>
              <w:br/>
            </w:r>
            <w:r>
              <w:rPr>
                <w:rFonts w:ascii="Times New Roman"/>
                <w:b w:val="false"/>
                <w:i w:val="false"/>
                <w:color w:val="000000"/>
                <w:sz w:val="20"/>
              </w:rPr>
              <w:t>
"Жанибекский районный отдел земельных отношений"</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Западно-</w:t>
            </w:r>
            <w:r>
              <w:br/>
            </w:r>
            <w:r>
              <w:rPr>
                <w:rFonts w:ascii="Times New Roman"/>
                <w:b w:val="false"/>
                <w:i w:val="false"/>
                <w:color w:val="000000"/>
                <w:sz w:val="20"/>
              </w:rPr>
              <w:t>
Казахстанская область, Жанибекский район, село Жанибек, улица имени Г. Караша, дом № 35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w:t>
            </w:r>
            <w:r>
              <w:br/>
            </w:r>
            <w:r>
              <w:rPr>
                <w:rFonts w:ascii="Times New Roman"/>
                <w:b w:val="false"/>
                <w:i w:val="false"/>
                <w:color w:val="000000"/>
                <w:sz w:val="20"/>
              </w:rPr>
              <w:t>
моченного органа</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zhanibek-zemelni@mail.ru</w:t>
            </w:r>
          </w:p>
        </w:tc>
      </w:tr>
    </w:tbl>
    <w:bookmarkStart w:name="z75" w:id="6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w:t>
      </w:r>
      <w:r>
        <w:br/>
      </w:r>
      <w:r>
        <w:rPr>
          <w:rFonts w:ascii="Times New Roman"/>
          <w:b w:val="false"/>
          <w:i w:val="false"/>
          <w:color w:val="000000"/>
          <w:sz w:val="28"/>
        </w:rPr>
        <w:t>
услуги "Утверждение</w:t>
      </w:r>
      <w:r>
        <w:br/>
      </w:r>
      <w:r>
        <w:rPr>
          <w:rFonts w:ascii="Times New Roman"/>
          <w:b w:val="false"/>
          <w:i w:val="false"/>
          <w:color w:val="000000"/>
          <w:sz w:val="28"/>
        </w:rPr>
        <w:t>
землеустроительных</w:t>
      </w:r>
      <w:r>
        <w:br/>
      </w:r>
      <w:r>
        <w:rPr>
          <w:rFonts w:ascii="Times New Roman"/>
          <w:b w:val="false"/>
          <w:i w:val="false"/>
          <w:color w:val="000000"/>
          <w:sz w:val="28"/>
        </w:rPr>
        <w:t>
проектов по формированию</w:t>
      </w:r>
      <w:r>
        <w:br/>
      </w:r>
      <w:r>
        <w:rPr>
          <w:rFonts w:ascii="Times New Roman"/>
          <w:b w:val="false"/>
          <w:i w:val="false"/>
          <w:color w:val="000000"/>
          <w:sz w:val="28"/>
        </w:rPr>
        <w:t>
земельных участков"</w:t>
      </w:r>
    </w:p>
    <w:bookmarkEnd w:id="64"/>
    <w:p>
      <w:pPr>
        <w:spacing w:after="0"/>
        <w:ind w:left="0"/>
        <w:jc w:val="left"/>
      </w:pPr>
      <w:r>
        <w:rPr>
          <w:rFonts w:ascii="Times New Roman"/>
          <w:b/>
          <w:i w:val="false"/>
          <w:color w:val="000000"/>
        </w:rPr>
        <w:t xml:space="preserve"> Описание последовательности и взаимодействие</w:t>
      </w:r>
      <w:r>
        <w:br/>
      </w:r>
      <w:r>
        <w:rPr>
          <w:rFonts w:ascii="Times New Roman"/>
          <w:b/>
          <w:i w:val="false"/>
          <w:color w:val="000000"/>
        </w:rPr>
        <w:t>
административных действий (процедур)</w:t>
      </w:r>
    </w:p>
    <w:p>
      <w:pPr>
        <w:spacing w:after="0"/>
        <w:ind w:left="0"/>
        <w:jc w:val="both"/>
      </w:pPr>
      <w:r>
        <w:drawing>
          <wp:inline distT="0" distB="0" distL="0" distR="0">
            <wp:extent cx="7569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69200" cy="679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