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77f" w14:textId="bc98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19 июля 2012 года № 5-6 "Об утверждении Правил определения размера и порядка оказания жилищной помощи малообеспеченным семьям (гражданам) в Бурлинском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6 декабря 2012 года №7-3. Зарегистрировано Департаментом юстиции Западно-Казахстанской области 18 января 2013 года №3158. Утратило силу решением Бурлинского районного маслихата Западно-Казахстанской области от 24 декабря 2013 года № 17-11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Бурлинского районного маслихата Западно-Казахстанской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 17-11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Западно-Казахстанской области от 21 ноября 2012 года № 4-5418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Правил определения размера и порядка оказания жилищной помощи малообеспеченным семьям (гражданам) в Бурлинском районе" от 19 июля 2012 года № 5-6 (зарегистрированное в Реестре государственной регистрации нормативных правовых актов за № 7-3-135, опубликованное 6 сентября 2012 года в газете "Бөрлі жаршысы-Бурлинские вести" № 54),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Бурлинском районе,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Бурлинском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жилищем, на потребления коммунальных услуг и услуг связи в части увеличения абонентской платы за телефон, подключенный к сети телекоммуникаций,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к совокупному доходу семьи (гражданина) в размере пяти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десятым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"квитанцию–счет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