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7ce2" w14:textId="5667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(гражданам)в Бурлинском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июля 2012 года № 5-6. Зарегистрировано Департаментом юстиции Западно-Казахстанской области 24 августа 2012 года № 7-3-135. Утратило силу решением Бурлинского районного маслихата Западно-Казахстанской области от 24 декабря 2013 года № 17-11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Бурлинского районного маслихата Западно-Казахстанской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 17-11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определения размера и порядка оказания жилищной помощи малообеспеченным семьям (гражданам) в Бурлинском районе.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и вводится в действие по истечении десяти календарных дней после дня их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2012 года № 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 оказания</w:t>
      </w:r>
      <w:r>
        <w:br/>
      </w:r>
      <w:r>
        <w:rPr>
          <w:rFonts w:ascii="Times New Roman"/>
          <w:b/>
          <w:i w:val="false"/>
          <w:color w:val="000000"/>
        </w:rPr>
        <w:t>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семьям (гражданам) в Бурлинском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определения размера и порядка оказания жилищной помощи малообеспеченным семьям (гражданам) в Бурлинском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Правилах используются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– государственное учреждение "Отдел занятости и социальных программ Бурлинского района Западно-Казахстанской области" (далее - уполномоченный орган), осуществляющий назначение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Бурлинском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Бурлинского районного маслихата Западно-Казахстанской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 Доля предельно-допустимых расходов семьи (гражданина) на содержание жилого дома (жилого здания), на арендную плату за пользование жилищем, на потребления коммунальных услуг и услуг связи в части увеличения абонентской платы за телефон, подключенный к сети телекоммуникаций,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пяти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Бурлинского районного маслихата Западно-Казахстанской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Решения Бурлинского районного маслихата Западно-Казахстанской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копию книги регистрации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Бурлинского районного маслихата Западно-Казахстанской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производится перерасчет ранее назначенной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 Жилищная помощь не предоставляется в случаях, если в членах семьи (граждане) имеются: трудоспособные лица, которые не работают, не учатся, не служат в армии и не зарегистрированы в уполномоченном органе в качестве безработных, за исключением занятых воспитанием ребенка в возрасте до 3-х лет, лиц, осуществляющих уход за инвалидами, нуждающихся в уходе, а также страдающих психическими заболеваниями, состоящих на учете в лечебных учреждениях и имеющих заключение врачебно-консультационной комиссии о временной нетрудоспособности.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Выплата жилищной помощи малообеспеченным семьям (гражданам) осуществляется уполномоченным органом через банки второго уровня.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