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7ce2" w14:textId="5667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(гражданам)в Бурлинском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июля 2012 года № 5-6. Зарегистрировано Департаментом юстиции Западно-Казахстанской области 24 августа 2012 года № 7-3-135. Утратило силу решением Бурлинского районного маслихата Западно-Казахстанской области от 24 декабря 2013 года № 17-11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Бурлинского районного маслихата Западно-Казахстанской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 17-11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Правила определения размера и порядка оказания жилищной помощи малообеспеченным семьям (гражданам) в Бурлинском районе.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и вводится в действие по истечении десяти календарных дней после дня их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2012 года № 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 оказания</w:t>
      </w:r>
      <w:r>
        <w:br/>
      </w:r>
      <w:r>
        <w:rPr>
          <w:rFonts w:ascii="Times New Roman"/>
          <w:b/>
          <w:i w:val="false"/>
          <w:color w:val="000000"/>
        </w:rPr>
        <w:t>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семьям (гражданам) в Бурлинском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определения размера и порядка оказания жилищной помощи малообеспеченным семьям (гражданам) в Бурлинском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Правилах используются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– государственное учреждение "Отдел занятости и социальных программ Бурлинского района Западно-Казахстанской области" (далее - уполномоченный орган), осуществляющий назначение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Бурлинском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Бурлинского районного маслихата Западно-Казахстанской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жилищем, на потребления коммунальных услуг и услуг связи в части увеличения абонентской платы за телефон, подключенный к сети телекоммуникаций,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устанавливается к совокупному доходу семьи (гражданина) в размере пяти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Бурлинского районного маслихата Западно-Казахстанской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Решения Бурлинского районного маслихата Западно-Казахстанской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книги регистрации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Бурлинского районного маслихата Западно-Казахстанской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производится перерасчет ранее назначенной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членах семьи (граждане)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Выплата жилищной помощи малообеспеченным семьям (гражданам) осуществляется уполномоченным органом через банки второго уровня.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