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8574" w14:textId="b5b8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по Шемонаихинскому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10 декабря 2012 года N 831. Зарегистрировано Департаментом юстиции Восточно-Казахстанской области 14 января 2013 года N 2819. Прекращено действие по истечении срока, на который постановление было принято (письмо аппарата акима Шемонаихинского района от 20 ноября 2014 года № 5/2224)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Сноска. Прекращено действие по истечении срока, на который постановление было принято (письмо аппарата акима Шемонаихинского района от 20.11.2014 № 5/2224).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по Шемонаихинскому району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лица,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лица, находящиеся в отпусках без сохранения зарплаты;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лица, ранее неработавшие (не имеющие трудового стажа);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студенты и учащиеся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лица, прошедшие курс лечения от алкоголизма и (или) наркомании;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лица, 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Шемонаихинского района" (Бабаева Г.Н.)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Шемонаихинского района Булавкину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