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b4a8" w14:textId="9afb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апреля 2010 года 28/5-IV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июля 2012 года N 4/8-V. Зарегистрировано Департаментом юстиции Восточно-Казахстанской области 06 августа 2012 года за N 2634. Утратило силу - решением Шемонаихинского районного маслихата Восточно-Казахстанской области от 30 января 2015 года N 25/2-V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30.01.2015 N 25/2-V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апреля 2010 года № 28/5-IV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5-19-119, опубликовано в газете "ЛЗ Сегодня" от 28 мая 2010 года №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"Исчисление совокупного дохода граждан (семьи), претендующих на получение жилищной помощи"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Серохвостова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