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97b" w14:textId="294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по Шемонаихинскому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13 января 2012 года N 343. Зарегистрировано Управлением юстиции Шемонаихинского района Департамента юстиции Восточно-Казахстанской области 03 февраля 2012 года за N 5-19-164. Прекращено действие по истечении срока, на который постановление было принято (письмо аппарата акима Шемонаихинского района от 06 марта 2013 года № 3/432)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Шемонаихинского района от 06.03.2013 № 3/432).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Шемонаихинскому району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молодежь,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школ,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 прошедшие курс лечения от алкоголизма и (или)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Шемонаихинского района от 12.09.2012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Шемонаихинского района» (Бабаева Г. Н.)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Лонского В.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Токтаров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