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213bd" w14:textId="44213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24 января 2012 года N 13. Зарегистрировано управлением юстиции Тарбагатайского района Департамента юстиции Восточно-Казахстанской области 08 февраля 2012 года за N 5-16-123. Утратило силу - постановлением акимата Тарбагатайского района от 21 мая 2012 года N 154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Тарбагатайского района от 21.05.2012 N 154.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 подпунктом 5-7)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и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молодежной практики, утвержденных постановлением Правительства Республики Казахстан от 19 июня 2001 года N 836 «О мерах по реализации Закона Республики Казахстан от 23 января 2001 года «О занятости населения», акимат Тарбагатайского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 Организовать молодежную практику для выпускников организаций технического и профессионального образования, послесреднего и высшего образования и для молодежи, не имеющих опыта работы по специальности, зарегистрированных в качестве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 </w:t>
      </w:r>
      <w:r>
        <w:rPr>
          <w:rFonts w:ascii="Times New Roman"/>
          <w:b w:val="false"/>
          <w:i w:val="false"/>
          <w:color w:val="000000"/>
          <w:sz w:val="28"/>
        </w:rPr>
        <w:t>перечень работодателей</w:t>
      </w:r>
      <w:r>
        <w:rPr>
          <w:rFonts w:ascii="Times New Roman"/>
          <w:b w:val="false"/>
          <w:i w:val="false"/>
          <w:color w:val="000000"/>
          <w:sz w:val="28"/>
        </w:rPr>
        <w:t>, где будут организованы рабочие места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Возраст граждан, проходящих молодежную практику, должен быть не старше 29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Молодежная практика финансируется за счет целевых текущих трансфертов, поступающих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Коммунальному государственному учреждению «Центр занятости»: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консультировать безработных граждан по вопросам, связанным с прохождением молодежной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заключенными договорами и с учетом имеющегося профессионального образования обеспечить направление безработных граждан к работодателям для прохождения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района Азимханова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 Е. Текешов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Тарбагатайского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января 2012 года № 13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предприятий и организаций, в которых будет</w:t>
      </w:r>
      <w:r>
        <w:br/>
      </w:r>
      <w:r>
        <w:rPr>
          <w:rFonts w:ascii="Times New Roman"/>
          <w:b/>
          <w:i w:val="false"/>
          <w:color w:val="000000"/>
        </w:rPr>
        <w:t>
организована молодежная практика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"/>
        <w:gridCol w:w="4236"/>
        <w:gridCol w:w="1594"/>
        <w:gridCol w:w="1643"/>
        <w:gridCol w:w="1900"/>
        <w:gridCol w:w="2856"/>
      </w:tblGrid>
      <w:tr>
        <w:trPr>
          <w:trHeight w:val="87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рабочих мест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молодежной практики в месяцах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</w:t>
            </w:r>
          </w:p>
        </w:tc>
      </w:tr>
      <w:tr>
        <w:trPr>
          <w:trHeight w:val="43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Тарбагатайского района"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оператор-программист</w:t>
            </w:r>
          </w:p>
        </w:tc>
      </w:tr>
      <w:tr>
        <w:trPr>
          <w:trHeight w:val="64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«Медицинское объединение Тарбагатайского района» (по согласованию)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</w:t>
            </w:r>
          </w:p>
        </w:tc>
      </w:tr>
      <w:tr>
        <w:trPr>
          <w:trHeight w:val="85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ветеринарного надзора и контроля Тарбагатайский районный территориальный инспекции (по согласованию)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зоотехник</w:t>
            </w:r>
          </w:p>
        </w:tc>
      </w:tr>
      <w:tr>
        <w:trPr>
          <w:trHeight w:val="90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 филиал РГП на ПХВ "Республиканская ветеринарная лаборатория" КГИ в АПК МСХ РК (по согласованию)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</w:p>
        </w:tc>
      </w:tr>
      <w:tr>
        <w:trPr>
          <w:trHeight w:val="67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«Тарбагатайский районный отдел сельского хозяйства и ветеринарии»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 инструктор</w:t>
            </w:r>
          </w:p>
        </w:tc>
      </w:tr>
      <w:tr>
        <w:trPr>
          <w:trHeight w:val="43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Тарбагатайского района (по согласованию)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юрист-консультант</w:t>
            </w:r>
          </w:p>
        </w:tc>
      </w:tr>
      <w:tr>
        <w:trPr>
          <w:trHeight w:val="42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 Тарбагатайского района (по согласованию)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юрист-консультант</w:t>
            </w:r>
          </w:p>
        </w:tc>
      </w:tr>
      <w:tr>
        <w:trPr>
          <w:trHeight w:val="43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финансов Тарбагатайского района»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</w:tr>
      <w:tr>
        <w:trPr>
          <w:trHeight w:val="42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экономики и бюджетного планирования»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</w:p>
        </w:tc>
      </w:tr>
      <w:tr>
        <w:trPr>
          <w:trHeight w:val="43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внутренней политики»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юрист-консультант</w:t>
            </w:r>
          </w:p>
        </w:tc>
      </w:tr>
      <w:tr>
        <w:trPr>
          <w:trHeight w:val="61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Тарбагатайского района" (по согласованию)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юрист-консультант</w:t>
            </w:r>
          </w:p>
        </w:tc>
      </w:tr>
      <w:tr>
        <w:trPr>
          <w:trHeight w:val="43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делам обороны Тарбагатайского района (по согласованию)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</w:t>
            </w:r>
          </w:p>
        </w:tc>
      </w:tr>
      <w:tr>
        <w:trPr>
          <w:trHeight w:val="42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Тарбагатайский районный суд (по согласованию)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юрист-консультант</w:t>
            </w:r>
          </w:p>
        </w:tc>
      </w:tr>
      <w:tr>
        <w:trPr>
          <w:trHeight w:val="42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"Районный отдел образования"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секретарь-референт</w:t>
            </w:r>
          </w:p>
        </w:tc>
      </w:tr>
      <w:tr>
        <w:trPr>
          <w:trHeight w:val="42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"Аким Акжарского сельского округа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бухгалтера</w:t>
            </w:r>
          </w:p>
        </w:tc>
      </w:tr>
      <w:tr>
        <w:trPr>
          <w:trHeight w:val="42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"Аким Аксуатского сельского округа"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юрист-консультант</w:t>
            </w:r>
          </w:p>
        </w:tc>
      </w:tr>
      <w:tr>
        <w:trPr>
          <w:trHeight w:val="39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"Аким Екпинского сельского округа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</w:p>
        </w:tc>
      </w:tr>
      <w:tr>
        <w:trPr>
          <w:trHeight w:val="43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"Аким Жана-ауылского сельского округа"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секретарь-референт</w:t>
            </w:r>
          </w:p>
        </w:tc>
      </w:tr>
      <w:tr>
        <w:trPr>
          <w:trHeight w:val="43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"Аким Жантикейского сельского округа"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оператор-программист</w:t>
            </w:r>
          </w:p>
        </w:tc>
      </w:tr>
      <w:tr>
        <w:trPr>
          <w:trHeight w:val="43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"Аким Жетиаралского сельского округа"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 инструктор</w:t>
            </w:r>
          </w:p>
        </w:tc>
      </w:tr>
      <w:tr>
        <w:trPr>
          <w:trHeight w:val="45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"Аким Кабанбайского сельского округа"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зоотехник</w:t>
            </w:r>
          </w:p>
        </w:tc>
      </w:tr>
      <w:tr>
        <w:trPr>
          <w:trHeight w:val="43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"Аким Карасуского сельского округа"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юрист-консультант</w:t>
            </w:r>
          </w:p>
        </w:tc>
      </w:tr>
      <w:tr>
        <w:trPr>
          <w:trHeight w:val="42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"Аким Кокжиринского сельского округа"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юрист-консультант</w:t>
            </w:r>
          </w:p>
        </w:tc>
      </w:tr>
      <w:tr>
        <w:trPr>
          <w:trHeight w:val="46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"Аким Кумкольского сельского округа"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секретарь-референт</w:t>
            </w:r>
          </w:p>
        </w:tc>
      </w:tr>
      <w:tr>
        <w:trPr>
          <w:trHeight w:val="48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"Аким Куйганского сельского округа"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</w:tr>
      <w:tr>
        <w:trPr>
          <w:trHeight w:val="46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"Аким Кызыл-Кесикского сельского округа"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бухгалтера</w:t>
            </w:r>
          </w:p>
        </w:tc>
      </w:tr>
      <w:tr>
        <w:trPr>
          <w:trHeight w:val="43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"Аким Киндиктинского сельского округа"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 инструктор</w:t>
            </w:r>
          </w:p>
        </w:tc>
      </w:tr>
      <w:tr>
        <w:trPr>
          <w:trHeight w:val="45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"Аким Маныракского сельского округа"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секретарь-референт</w:t>
            </w:r>
          </w:p>
        </w:tc>
      </w:tr>
      <w:tr>
        <w:trPr>
          <w:trHeight w:val="43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"Аким Ойчиликского сельского округа"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</w:p>
        </w:tc>
      </w:tr>
      <w:tr>
        <w:trPr>
          <w:trHeight w:val="43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"Аким Сатпаевского сельского округа"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оператор-программист</w:t>
            </w:r>
          </w:p>
        </w:tc>
      </w:tr>
      <w:tr>
        <w:trPr>
          <w:trHeight w:val="43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"Аким Тугылского сельского округа"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 «Центр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занятости» Тарбагатайского района          Т. А. Жакупбаев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