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d32d" w14:textId="654d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10 октября 2012 года N 346. Зарегистрировано Департаментом юстиции Восточно-Казахстанской области 06 ноября 2012 года за N 2713. Утратило силу - постановлением акимата Кокпектинского района Восточно-Казахстанской области от 17 ноября 2014 года N 335. Утратило силу - постановлением акимата Кокпектинского района Восточно-Казахстанской области от 17 ноября 2014 года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Кокпектинского района Восточно-Казахстанской области от 17.11.2014 N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 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социальную помощь в размере восемь месячных расчетных показателей ежемесячно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социальная помощь на детей-инвалидов (кроме детей-инвалидов, находящихся на полном государственном обеспечении) выплачиваются одному из родителей и законному представителю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«Управление образования Восточно-Казахстанской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«Отдел занятости и социальных программ Кокпектинского района» (Оразгалиева Б.Е.)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«Отдел финансов Кокпектинского района» (Смагулова Г.А)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Кокпектинского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