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2ad3" w14:textId="cad2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№ 37-2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12 июля 2012 года № 5-3/1). Зарегистрировано Департаментом юстиции Восточно-Казахстанской области 27 июля 2012 года за N 2614. Прекращено действие по истечении срока действия (письмо Кокпектинского районного маслихата от 27 декабря 2012 года № 205)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Кокпектинского районного маслихата от 27.12.2012 № 205).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 4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июля 2012 года № 4/49-V «О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№ 2577)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2012-2014 годы» от 21 декабря 2011 года № 37-2 (зарегистрировано в Реестре государственной регистрации нормативных правовых актов от 30 декабря 2011 года за № 5-15-92, опубликовано в газете «Жұлдыз» - «Новая жизнь» от 15 января 2012 года № 4, от 20 января 2012 года № 6, от 29 января 2012 года №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3 684 452,0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540 981,0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6 336,0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3 120 992,0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3 687 923,6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на оказание материальной помощи пенсионерам, имеющим заслуги перед областью – 48,0 тыс.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27)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«27) на </w:t>
      </w:r>
      <w:r>
        <w:rPr>
          <w:rFonts w:ascii="Times New Roman"/>
          <w:b w:val="false"/>
          <w:i w:val="false"/>
          <w:color w:val="000000"/>
          <w:sz w:val="28"/>
        </w:rPr>
        <w:t>развитие сельских населенных пунктов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рамках Программы занятости – 58967,0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Сихварт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Беспаев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2012 года № 5-3/1)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37-2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2012-2014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89"/>
        <w:gridCol w:w="671"/>
        <w:gridCol w:w="8493"/>
        <w:gridCol w:w="2461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3 684 452,0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540 981,0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247 550,0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247 550,0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199 030,0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199 030,0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78 290,0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35 306,0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4 879,0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33 605,0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13 448,0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2 663,0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4 732,0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4 732,0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12 683,0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12 683,0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12 683,0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3 120 992,0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3 120 992,0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3 120 992,0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744 616,0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2 376 376,0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13 531,6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13 531,6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13 531,6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751"/>
        <w:gridCol w:w="753"/>
        <w:gridCol w:w="8277"/>
        <w:gridCol w:w="258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3 687 923,6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315 261,0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86 734,0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80 356,0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6 378,0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185 815,0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174 951,0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10 864,0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14 995,0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14 225,3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319,7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13 717,0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13 332,0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7 812,0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2 094 148,0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121 581,0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120 547,0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1 789 677,0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1 712 572,0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53 402,0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182 890,0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8 637,0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6 519,0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5 849,0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10 321,0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126 464,0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273 402,0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241 237,0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47 975,0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15 833,0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56 324,0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37 998,0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10 407,0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32 165,0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24 261,0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3 864,0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418 038,2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162 511,0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143 896,0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37 113,0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37 113,0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47 399,0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47 399,0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76 454,2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15 996,7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8 116,3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51 251,2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86 193,0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17 082,0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58 967,0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299 690,0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145 241,0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145 241,0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18 543,0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5 194,0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7 869,0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27 312,0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26 812,0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10 313,0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8 313,0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68 299,0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6 216,0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58 834,0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22 172,0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13 445,0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5 749,0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7 572,0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85 058,0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5 296,0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5 296,0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21 245,0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13 468,0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3 218,0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43 649,0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43 649,0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28 456,0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28 456,0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10 756,0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127 781,0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127 281,0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127 281,0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34 056,0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9 609,0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24 447,0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6 976,0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6 976,0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13 271,0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12 984,0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2 366,4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2 366,4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211,4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Чистое бюджетное кредитование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-44 049,6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Финансирование дефицита (использование профицита) 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44 049,6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Начальника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А. Таскайратова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2012 года № 5-3/1)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37-2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10368"/>
        <w:gridCol w:w="1716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 лицам, приравненным к участникам ВОВ и инвалидам ВОВ, семьям погибших военнослужащих)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семьям, погибших в Афганистане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Республикой Казахстан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награжденным подвесками "Алтын алқа", "Күміс алқа" или получившие ранее звание "Мать-героиня" и награжденные орденом "Материнская слава" 1, 2 степени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канализационных сетей и очистных сооружений в с. Кокпекты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46489,0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центральной котельной в с. Кокпекты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региональных проектов (Дорожная карта)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167092,0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аулов (сел)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31265,0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43649,0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предоставления специальных социальных услуг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85679,0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10321,0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23964,0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«Назарбаев интеллектуальные школы»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реализации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42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2020, в том числе: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26902,0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3903,0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(строительство и (или) приобретение служебного жилища)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143348,0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на развитие и обустройство недостающей инженерно-коммуникационной инфраструктуры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58967,0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778594,0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Начальника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А. Таскайратова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