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e3ca" w14:textId="b60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Буран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17 мая 2012 года N 2514. Зарегистрировано управлением юстиции Курчумского района Департамента юстиции Восточно-Казахстанской области 18 июня 2012 года за N 5-14-157. Утратило силу (письмо аппарата акима Курчумского района от 22 января 2013 года № 01-05/137)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Курчумского района от 22.01.2013 № 01-05/137).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рассмотрев представление № 305 от 25 апреля 2012 года главного государственного ветеринарно-санитарного инспектора Курчумского района,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Буран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управлению государственного санитарно-эпидемиологического надзора по Курчумскому району (по согласованию) контроль исполнения физическими и юридическими лицами обязательных санитарно-эпидемиологических и противоэпидемических мероприятий по профилактике заболеваемости бруцеллезом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Бурановского сельского округа обеспечить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«Курчумская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Шапатов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ДКГСЭН МЗ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          М. Садуакасова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