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103a" w14:textId="a551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апреля 2012 года N 2-10. Зарегистрировано Управлением юстиции Курчумского района Департамента юстиции Восточно-Казахстанской области 14 мая 2012 года № 5-14-156. Прекращено действие по истечении срока, на который решение было принято (письмо Курчумского районного маслихата от 29 декабря 2012 года № 215)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Курчумского районного маслихата от 29.12.2012 № 215).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стоимости разовых талонов на 2012 год по Курчумскому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30 сентября 2011 года № 29-5 «О стоимости ставок разовых талонов» (зарегистрировано в Реестре государственной регистрации нормативных правовых актов за № 5-14-138 от 25 октября 2011 года, опубликовано в районной газете «Рауан» 3 ноября 2011 года № 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Кожахметова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2-10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разового талона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индивидуальных предпринимателей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по реализации товаров, выполнению</w:t>
      </w:r>
      <w:r>
        <w:br/>
      </w:r>
      <w:r>
        <w:rPr>
          <w:rFonts w:ascii="Times New Roman"/>
          <w:b/>
          <w:i w:val="false"/>
          <w:color w:val="000000"/>
        </w:rPr>
        <w:t>
работ, оказанию услуг на рынках по Курчумскому району,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реализации 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(изолированных блоках) на территории рынка (для каждого</w:t>
      </w:r>
      <w:r>
        <w:br/>
      </w:r>
      <w:r>
        <w:rPr>
          <w:rFonts w:ascii="Times New Roman"/>
          <w:b/>
          <w:i w:val="false"/>
          <w:color w:val="000000"/>
        </w:rPr>
        <w:t>
продавца однодневная продажа, 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7480"/>
        <w:gridCol w:w="3903"/>
      </w:tblGrid>
      <w:tr>
        <w:trPr>
          <w:trHeight w:val="84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торговли и ассортимент товаров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разового талона на 1 день (в тенге)</w:t>
            </w:r>
          </w:p>
        </w:tc>
      </w:tr>
      <w:tr>
        <w:trPr>
          <w:trHeight w:val="28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товары: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с прилавка овощей, фруктов, в том числе бахчевых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Мороженое, напитки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семена с дачных участков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и семена подсолнечника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5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фруктов, ягод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 товары: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 прилавка менее 6 квадратных метров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106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 прилавка более 6 квадратных метров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тенге + дополнительно за каждый квадратный метр 30 тенге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хозяйства: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домашних животных, в том числе: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Крупно-рогатый скот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легковых автомобилей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грузовых автомобилей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2-10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разового талона для граждан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оралманов, осуществляющих деятельность эпизодического характера</w:t>
      </w:r>
      <w:r>
        <w:br/>
      </w:r>
      <w:r>
        <w:rPr>
          <w:rFonts w:ascii="Times New Roman"/>
          <w:b/>
          <w:i w:val="false"/>
          <w:color w:val="000000"/>
        </w:rPr>
        <w:t>
по Курчумскому району (в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8763"/>
        <w:gridCol w:w="3156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разового талона на 1 день (в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земельных участков на личных тракторах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автомобилей: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кормами, сеном для животных с легковых автомобилей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кормами, сеном для животных с грузовых автомобилей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домашних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Полиграфическая продукция (газеты, журналы)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(фрукты, овощи, в том числе бахчевые) эпизодического характера: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 100 кг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свыше 100 кг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копченой рыбы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свежей рыбы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