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52b3" w14:textId="47b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10 апреля 2012 года № 3/3-V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23 ноября 2012 года N 11/3-V. Зарегистрировано Департаментом юстиции Восточно-Казахстанской области 26 декабря 2012 года N 2785. Утратило силу - решением маслихата Зыряновского района Восточно-Казахстанской области от 22 января 2015 года N 37/2-V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22.01.2015 N 37/2-V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10 апреля 2012 года № 3/3-V "Об утверждении Правил оказания жилищной помощи" (Зарегистрировано в Реестре государственной регистрации нормативных правовых актов за № 5-12-140, опубликовано 24 мая 2012 года в газетах "Пульс! Зыряновска" № 21, "Көктас таңы" №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 допустимых расходов на оплату жилого дома (жилого здания) и потребления коммунальных услуг устанавливается к совокупному доходу семьи в размере 11 %.";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двенадцатого, двадцать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четырнадцатого, пятнадцатого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