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52b3" w14:textId="47b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10 апреля 2012 года № 3/3-V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ноября 2012 года N 11/3-V. Зарегистрировано Департаментом юстиции Восточно-Казахстанской области 26 декабря 2012 года N 2785. Утратило силу - решением маслихата Зыряновского района Восточно-Казахстанской области от 22 января 2015 года N 37/2-V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22.01.2015 N 37/2-V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10 апреля 2012 года № 3/3-V "Об утверждении Правил оказания жилищной помощи" (Зарегистрировано в Реестре государственной регистрации нормативных правовых актов за № 5-12-140, опубликовано 24 мая 2012 года в газетах "Пульс! Зыряновска" № 21, "Көктас таңы" №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 допустимых расходов на оплату жилого дома (жилого здания) и потребления коммунальных услуг устанавливается к совокупному доходу семьи в размере 11 %.";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опубликования, за исключением абзацев двенадцатого, двадцать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 положений абзацев четырнадцатого, пятнадцатого пункта 1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