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10c3" w14:textId="7631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21 декабря 2011 года № 42/2-IV "О бюджете Зыряновского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14 июля 2012 года N 5/3-V. Зарегистрировано Департаментом юстиции Восточно-Казахстанской области 25 июля 2012 года за N 2610. Утратило силу (письмо маслихата Зыряновского района от 10 января 2013 года № 04-07-13)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Зыряновского района от 10.01.2013 № 04-07-13).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июля 2012 года № 4/49-V «О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№ 2577)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21 декабря 2011 года № 42/2-IV «О бюджете Зыряновского района на 2012-2014 годы» (зарегистрировано в Реестре государственной регистрации нормативных правовых актов за № 5-12-130, опубликовано в газете «Пульс Зыряновска» № 2 от 12 января 2012 года, «Көктас таңы» № 2 от 12 января 2012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Зыряновского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5457511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1961832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3452114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5498455,5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27521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29124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9002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- 9002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-77467,5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77467,5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района на 2012 год в сумме 33460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«39083,4 тысячи тенге на капитальный ремонт дороги по улице Бажова города Зыряновск;»;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«15289 тысяч тенге на капитальный ремонт освещения улиц Советская, Ленина, Кирова города Зыряновск;»;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«25279,4 тысячи тенге на текущий ремонт системы золошлакоудаления на КГП «Теплоцентраль города Серебрянск.»;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бюджете района на 2012 год предусмотрены трансферты и кредиты из республиканского бюджета в сумме 1401476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«5650 тысяч тенге на обеспечение оборудованием программным обеспечением детей-инвалидов, обучающихся на дому,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образования в Республике Казахстан на 2011-2020 годы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«10333 тысячи тенге на частичное субсидирование заработной платы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«47538 тысяч тенге на ремонт объектов коммунально-транспортной инфраструктуры и благоустройство </w:t>
      </w:r>
      <w:r>
        <w:rPr>
          <w:rFonts w:ascii="Times New Roman"/>
          <w:b w:val="false"/>
          <w:i w:val="false"/>
          <w:color w:val="000000"/>
          <w:sz w:val="28"/>
        </w:rPr>
        <w:t>сельских населенных пунктов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Программы занятости 2020;»;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пятый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«11009 тысяч тенге на ремонт объектов образования в рамках развития сельских населенных пунктов по Программе занятости 2020;»;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бюджете района на 2012 год предусмотрены трансферты из областного бюджета в сумме 543923 тысячи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«51957 тысяч тенге на оказание социальной помощи отдельным категориям нуждающихся граждан,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«23915 тысяч тенге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«3365 тысяч тенге на оказание единовременной материальной помощи многодетным матерям, награжденным подвесками «Алтын алқа», «Күміс алқа» или получавшие ранее звание «Мать-героиня» и награжденные орденом «Материнская слава» 1, 2 степени;»;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«1375 тысяч тенге на оказание единовременной материальной помощи многодетным матерям, имеющим 4 и более совместно проживающих несовершеннолетних детей;»;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«252 тысячи тенге на оказание материальной помощи пенсионерам, имеющим заслуги перед областью;»;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Горбачева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      Г. Денисова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июля 2012 года № 5/3–V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42/2–IV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05"/>
        <w:gridCol w:w="668"/>
        <w:gridCol w:w="8970"/>
        <w:gridCol w:w="191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5457511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1961832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645565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645565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728913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165163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13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1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30969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имущества,закрепленного за государственными учреждениями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3452114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3452114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47"/>
        <w:gridCol w:w="768"/>
        <w:gridCol w:w="704"/>
        <w:gridCol w:w="7583"/>
        <w:gridCol w:w="217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5498455,5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340223,4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277662,3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16714,3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16020,6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464,5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229,2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84521,6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81607,6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9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176426,4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174691,4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38193,9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38193,9</w:t>
            </w:r>
          </w:p>
        </w:tc>
      </w:tr>
      <w:tr>
        <w:trPr>
          <w:trHeight w:val="7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26999,7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5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305,2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24367,2</w:t>
            </w:r>
          </w:p>
        </w:tc>
      </w:tr>
      <w:tr>
        <w:trPr>
          <w:trHeight w:val="6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24367,2</w:t>
            </w:r>
          </w:p>
        </w:tc>
      </w:tr>
      <w:tr>
        <w:trPr>
          <w:trHeight w:val="7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22597,2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64578,5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20611,5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20611,5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20611,5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41967</w:t>
            </w:r>
          </w:p>
        </w:tc>
      </w:tr>
      <w:tr>
        <w:trPr>
          <w:trHeight w:val="8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6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2459927,2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241008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241008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239198</w:t>
            </w:r>
          </w:p>
        </w:tc>
      </w:tr>
      <w:tr>
        <w:trPr>
          <w:trHeight w:val="14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2070609,1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2068180,1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1945666,5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94057,6</w:t>
            </w:r>
          </w:p>
        </w:tc>
      </w:tr>
      <w:tr>
        <w:trPr>
          <w:trHeight w:val="8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13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27242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148310,1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148310,1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14642,4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34555</w:t>
            </w:r>
          </w:p>
        </w:tc>
      </w:tr>
      <w:tr>
        <w:trPr>
          <w:trHeight w:val="8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 попечителям) на содержание ребенка-сироты (детей-сирот), и ребенка (детей),оставшегося без попечения родителей за счет трансфертов из республиканского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</w:t>
            </w:r>
          </w:p>
        </w:tc>
      </w:tr>
      <w:tr>
        <w:trPr>
          <w:trHeight w:val="6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46044,7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316837,9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277886,8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277886,8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55521</w:t>
            </w:r>
          </w:p>
        </w:tc>
      </w:tr>
      <w:tr>
        <w:trPr>
          <w:trHeight w:val="7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местности, в соответствии с законодательством Республики Казахстан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56855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39855,6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</w:p>
        </w:tc>
      </w:tr>
      <w:tr>
        <w:trPr>
          <w:trHeight w:val="9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7553,2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38951,1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38951,1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35254,1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1098880,4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191201,7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</w:t>
            </w:r>
          </w:p>
        </w:tc>
      </w:tr>
      <w:tr>
        <w:trPr>
          <w:trHeight w:val="6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</w:t>
            </w:r>
          </w:p>
        </w:tc>
      </w:tr>
      <w:tr>
        <w:trPr>
          <w:trHeight w:val="6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</w:tr>
      <w:tr>
        <w:trPr>
          <w:trHeight w:val="4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109838,5</w:t>
            </w:r>
          </w:p>
        </w:tc>
      </w:tr>
      <w:tr>
        <w:trPr>
          <w:trHeight w:val="6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51855,5</w:t>
            </w:r>
          </w:p>
        </w:tc>
      </w:tr>
      <w:tr>
        <w:trPr>
          <w:trHeight w:val="6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57983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11406,2</w:t>
            </w:r>
          </w:p>
        </w:tc>
      </w:tr>
      <w:tr>
        <w:trPr>
          <w:trHeight w:val="4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10226,2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747045,4</w:t>
            </w:r>
          </w:p>
        </w:tc>
      </w:tr>
      <w:tr>
        <w:trPr>
          <w:trHeight w:val="6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747045,4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95325,4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634205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160633,3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86809,3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42353,3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21475,7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19396,3</w:t>
            </w:r>
          </w:p>
        </w:tc>
      </w:tr>
      <w:tr>
        <w:trPr>
          <w:trHeight w:val="6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449364,7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288373,8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93303,8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92883,8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4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18687,9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14687,9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5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10379,9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94357,1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82880,1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72826,8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10053,3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4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47945,9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19953,5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8562,9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11210,6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20205,5</w:t>
            </w:r>
          </w:p>
        </w:tc>
      </w:tr>
      <w:tr>
        <w:trPr>
          <w:trHeight w:val="7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16674,5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7786,9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7606,9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48752,2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4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16320,2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16320,2</w:t>
            </w:r>
          </w:p>
        </w:tc>
      </w:tr>
      <w:tr>
        <w:trPr>
          <w:trHeight w:val="6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12490,2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хозяйства,охраны окружающей среды и земельных отношений.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23464,1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23464,1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11008,2</w:t>
            </w:r>
          </w:p>
        </w:tc>
      </w:tr>
      <w:tr>
        <w:trPr>
          <w:trHeight w:val="4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9258,2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12455,9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8995,9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213802,4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213802,4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185298,4</w:t>
            </w:r>
          </w:p>
        </w:tc>
      </w:tr>
      <w:tr>
        <w:trPr>
          <w:trHeight w:val="6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185298,4</w:t>
            </w:r>
          </w:p>
        </w:tc>
      </w:tr>
      <w:tr>
        <w:trPr>
          <w:trHeight w:val="6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466589,3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12427,5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12427,5</w:t>
            </w:r>
          </w:p>
        </w:tc>
      </w:tr>
      <w:tr>
        <w:trPr>
          <w:trHeight w:val="5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10677,5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454161,8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35107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35107</w:t>
            </w:r>
          </w:p>
        </w:tc>
      </w:tr>
      <w:tr>
        <w:trPr>
          <w:trHeight w:val="6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419054,8</w:t>
            </w:r>
          </w:p>
        </w:tc>
      </w:tr>
      <w:tr>
        <w:trPr>
          <w:trHeight w:val="7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15569,3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802,5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5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210900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188077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27521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6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-77467,5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бюджета: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77467,5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49946,5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49946,5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июля 2012 года № 5/3–V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42/2–IV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</w:t>
      </w:r>
      <w:r>
        <w:br/>
      </w:r>
      <w:r>
        <w:rPr>
          <w:rFonts w:ascii="Times New Roman"/>
          <w:b/>
          <w:i w:val="false"/>
          <w:color w:val="000000"/>
        </w:rPr>
        <w:t>
акима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9538"/>
        <w:gridCol w:w="2380"/>
      </w:tblGrid>
      <w:tr>
        <w:trPr>
          <w:trHeight w:val="11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25734,5</w:t>
            </w:r>
          </w:p>
        </w:tc>
      </w:tr>
      <w:tr>
        <w:trPr>
          <w:trHeight w:val="3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21799,5</w:t>
            </w:r>
          </w:p>
        </w:tc>
      </w:tr>
      <w:tr>
        <w:trPr>
          <w:trHeight w:val="3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9007,7</w:t>
            </w:r>
          </w:p>
        </w:tc>
      </w:tr>
      <w:tr>
        <w:trPr>
          <w:trHeight w:val="3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12233,5</w:t>
            </w:r>
          </w:p>
        </w:tc>
      </w:tr>
      <w:tr>
        <w:trPr>
          <w:trHeight w:val="3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8146,3</w:t>
            </w:r>
          </w:p>
        </w:tc>
      </w:tr>
      <w:tr>
        <w:trPr>
          <w:trHeight w:val="3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8105,7</w:t>
            </w:r>
          </w:p>
        </w:tc>
      </w:tr>
      <w:tr>
        <w:trPr>
          <w:trHeight w:val="3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8746,5</w:t>
            </w:r>
          </w:p>
        </w:tc>
      </w:tr>
      <w:tr>
        <w:trPr>
          <w:trHeight w:val="3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8312,7</w:t>
            </w:r>
          </w:p>
        </w:tc>
      </w:tr>
      <w:tr>
        <w:trPr>
          <w:trHeight w:val="3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</w:tr>
      <w:tr>
        <w:trPr>
          <w:trHeight w:val="3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8204,5</w:t>
            </w:r>
          </w:p>
        </w:tc>
      </w:tr>
      <w:tr>
        <w:trPr>
          <w:trHeight w:val="3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8259,5</w:t>
            </w:r>
          </w:p>
        </w:tc>
      </w:tr>
      <w:tr>
        <w:trPr>
          <w:trHeight w:val="3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9472,7</w:t>
            </w:r>
          </w:p>
        </w:tc>
      </w:tr>
      <w:tr>
        <w:trPr>
          <w:trHeight w:val="3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9643,7</w:t>
            </w:r>
          </w:p>
        </w:tc>
      </w:tr>
      <w:tr>
        <w:trPr>
          <w:trHeight w:val="3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8878,5</w:t>
            </w:r>
          </w:p>
        </w:tc>
      </w:tr>
      <w:tr>
        <w:trPr>
          <w:trHeight w:val="3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8952,7</w:t>
            </w:r>
          </w:p>
        </w:tc>
      </w:tr>
      <w:tr>
        <w:trPr>
          <w:trHeight w:val="3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10576,7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174691,4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июля 2012 года № 5/3–V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42/–IV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0046"/>
        <w:gridCol w:w="1875"/>
      </w:tblGrid>
      <w:tr>
        <w:trPr>
          <w:trHeight w:val="7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4800,3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42353,3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июля 2012 года № 5/3–V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42/2–IV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0154"/>
        <w:gridCol w:w="1857"/>
      </w:tblGrid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560,7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21475,7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июля 2012 года № 5/3–V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42/2–IV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10318"/>
        <w:gridCol w:w="1857"/>
      </w:tblGrid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19396,3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июля 2012 года № 5/3–V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42/2–IV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государственного органа</w:t>
      </w:r>
      <w:r>
        <w:br/>
      </w:r>
      <w:r>
        <w:rPr>
          <w:rFonts w:ascii="Times New Roman"/>
          <w:b/>
          <w:i w:val="false"/>
          <w:color w:val="000000"/>
        </w:rPr>
        <w:t>
в городах районного значения, поселках, аулах (селах),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округах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10406"/>
        <w:gridCol w:w="1511"/>
      </w:tblGrid>
      <w:tr>
        <w:trPr>
          <w:trHeight w:val="6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июля 2012 года № 5/3–V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42/2–IV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в городах районного значения, поселках, аулах (селах),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округах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10186"/>
        <w:gridCol w:w="1817"/>
      </w:tblGrid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145504,4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185298,4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июля 2012 года № 5/3–V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42/2–IV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Создание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9436"/>
        <w:gridCol w:w="1861"/>
      </w:tblGrid>
      <w:tr>
        <w:trPr>
          <w:trHeight w:val="61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