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6339a" w14:textId="eb633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от 22 декабря 2011 года № 35/262-IV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12 июля 2012 года N 4/45-V. Зарегистрировано Департаментом юстиции Восточно-Казахстанской области 18 июля 2012 года N 2599. Прекращено действие по истечении срока, на который решение было принято (письмо Жарминского районного маслихата от 26 декабря 2012 года № 195)</w:t>
      </w:r>
    </w:p>
    <w:p>
      <w:pPr>
        <w:spacing w:after="0"/>
        <w:ind w:left="0"/>
        <w:jc w:val="both"/>
      </w:pPr>
      <w:bookmarkStart w:name="z13" w:id="0"/>
      <w:r>
        <w:rPr>
          <w:rFonts w:ascii="Times New Roman"/>
          <w:b w:val="false"/>
          <w:i w:val="false"/>
          <w:color w:val="ff0000"/>
          <w:sz w:val="28"/>
        </w:rPr>
        <w:t>
      Сноска. Прекращено действие по истечении срока, на который решение было принято (письмо Жарминского районного маслихата от 26.12.2012 № 195).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3 июля 2012 года № 4/49-V «О внесении изменений и дополнения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8 декабря 2011 года № 34/397-IV «Об областном бюджете на 2012-2014 годы» (зарегистрировано в Реестре государственной регистрации нормативных правовых актов от 9 июля 2012 года № 2577) Жарминский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«О районном бюджете на 2012-2014 годы» от 22 декабря 2011 года № 35/262-IV (зарегистрировано в Реестре государственной регистрации нормативных правовых актов от 29 декабря 2011 года № 5-10-124, опубликовано в газете «Қалба тынысы» от 18 января № 5, от 20 января № 6, от 25 января № 7)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доходы – 6 078 023,0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1 063 333,0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1 604,0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4 500,0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5 008 586,0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6 155 831,1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52 331,0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55 821,0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3490,0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15 000,0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15000,0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-145 139,1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 145 139,1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- 55 821,0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- 3490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«99 427,0 тысяч тенге на реализацию государственного образовательного заказа в дошкольных организациях образования;»;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пункт 5-2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«5-2. Предусмотреть в районном бюджете целевые текущие трансферты из республиканского бюджета отделу жилищно-коммунального хозяйства, пассажирского транспорта и автомобильных дорог 58 982,0 тысяч тенге на </w:t>
      </w:r>
      <w:r>
        <w:rPr>
          <w:rFonts w:ascii="Times New Roman"/>
          <w:b w:val="false"/>
          <w:i w:val="false"/>
          <w:color w:val="000000"/>
          <w:sz w:val="28"/>
        </w:rPr>
        <w:t>развитие сельских населенных пунктов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рамках Программы занятости 2020.»;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5-3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«5-3. Предусмотреть в районном бюджете целевые текущие трансферты на капитальный ремонт тепломеханического оборудования, теплотрассы и системы отопления средней школы Суыкбулак - 19 464,0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Предусмотреть 63 171,0 тысяч тенге на социальную помощь, отдельным категориям нуждающихся граждан,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>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К. Нуртазин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Жарминского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Н. Есполов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Жарминского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июля 2012 года № 4/45-V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Жарминского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35/262-IV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"/>
        <w:gridCol w:w="949"/>
        <w:gridCol w:w="811"/>
        <w:gridCol w:w="831"/>
        <w:gridCol w:w="7393"/>
        <w:gridCol w:w="1908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10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6078023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1063333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462204</w:t>
            </w:r>
          </w:p>
        </w:tc>
      </w:tr>
      <w:tr>
        <w:trPr>
          <w:trHeight w:val="34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462204</w:t>
            </w:r>
          </w:p>
        </w:tc>
      </w:tr>
      <w:tr>
        <w:trPr>
          <w:trHeight w:val="81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396804</w:t>
            </w:r>
          </w:p>
        </w:tc>
      </w:tr>
      <w:tr>
        <w:trPr>
          <w:trHeight w:val="66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99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99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</w:p>
        </w:tc>
      </w:tr>
      <w:tr>
        <w:trPr>
          <w:trHeight w:val="37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365050</w:t>
            </w:r>
          </w:p>
        </w:tc>
      </w:tr>
      <w:tr>
        <w:trPr>
          <w:trHeight w:val="34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365050</w:t>
            </w:r>
          </w:p>
        </w:tc>
      </w:tr>
      <w:tr>
        <w:trPr>
          <w:trHeight w:val="37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365050</w:t>
            </w:r>
          </w:p>
        </w:tc>
      </w:tr>
      <w:tr>
        <w:trPr>
          <w:trHeight w:val="42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194962</w:t>
            </w:r>
          </w:p>
        </w:tc>
      </w:tr>
      <w:tr>
        <w:trPr>
          <w:trHeight w:val="37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127358</w:t>
            </w:r>
          </w:p>
        </w:tc>
      </w:tr>
      <w:tr>
        <w:trPr>
          <w:trHeight w:val="75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125000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</w:t>
            </w:r>
          </w:p>
        </w:tc>
      </w:tr>
      <w:tr>
        <w:trPr>
          <w:trHeight w:val="3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22829</w:t>
            </w:r>
          </w:p>
        </w:tc>
      </w:tr>
      <w:tr>
        <w:trPr>
          <w:trHeight w:val="75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</w:t>
            </w:r>
          </w:p>
        </w:tc>
      </w:tr>
      <w:tr>
        <w:trPr>
          <w:trHeight w:val="9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132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40600</w:t>
            </w:r>
          </w:p>
        </w:tc>
      </w:tr>
      <w:tr>
        <w:trPr>
          <w:trHeight w:val="6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6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35800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4175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4175</w:t>
            </w:r>
          </w:p>
        </w:tc>
      </w:tr>
      <w:tr>
        <w:trPr>
          <w:trHeight w:val="6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оказание услуги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37707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</w:t>
            </w:r>
          </w:p>
        </w:tc>
      </w:tr>
      <w:tr>
        <w:trPr>
          <w:trHeight w:val="139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127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66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6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предпринимательства и введение профессиональной деятельности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5017</w:t>
            </w:r>
          </w:p>
        </w:tc>
      </w:tr>
      <w:tr>
        <w:trPr>
          <w:trHeight w:val="6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</w:tc>
      </w:tr>
      <w:tr>
        <w:trPr>
          <w:trHeight w:val="58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занятий отдельными видами деятельности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</w:t>
            </w:r>
          </w:p>
        </w:tc>
      </w:tr>
      <w:tr>
        <w:trPr>
          <w:trHeight w:val="127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9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9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6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12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18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</w:t>
            </w:r>
          </w:p>
        </w:tc>
      </w:tr>
      <w:tr>
        <w:trPr>
          <w:trHeight w:val="42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</w:t>
            </w:r>
          </w:p>
        </w:tc>
      </w:tr>
      <w:tr>
        <w:trPr>
          <w:trHeight w:val="454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8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</w:tr>
      <w:tr>
        <w:trPr>
          <w:trHeight w:val="21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72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66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разрешений на право охоты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9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8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9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-машиниста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</w:t>
            </w:r>
          </w:p>
        </w:tc>
      </w:tr>
      <w:tr>
        <w:trPr>
          <w:trHeight w:val="6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</w:tr>
      <w:tr>
        <w:trPr>
          <w:trHeight w:val="6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</w:tr>
      <w:tr>
        <w:trPr>
          <w:trHeight w:val="6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9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6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6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7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5008586</w:t>
            </w:r>
          </w:p>
        </w:tc>
      </w:tr>
      <w:tr>
        <w:trPr>
          <w:trHeight w:val="6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5008586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5008586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459147</w:t>
            </w:r>
          </w:p>
        </w:tc>
      </w:tr>
      <w:tr>
        <w:trPr>
          <w:trHeight w:val="36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1997343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2552096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"/>
        <w:gridCol w:w="735"/>
        <w:gridCol w:w="893"/>
        <w:gridCol w:w="818"/>
        <w:gridCol w:w="818"/>
        <w:gridCol w:w="6670"/>
        <w:gridCol w:w="2034"/>
      </w:tblGrid>
      <w:tr>
        <w:trPr>
          <w:trHeight w:val="4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6155831,1</w:t>
            </w:r>
          </w:p>
        </w:tc>
      </w:tr>
      <w:tr>
        <w:trPr>
          <w:trHeight w:val="34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403404</w:t>
            </w:r>
          </w:p>
        </w:tc>
      </w:tr>
      <w:tr>
        <w:trPr>
          <w:trHeight w:val="99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368706</w:t>
            </w:r>
          </w:p>
        </w:tc>
      </w:tr>
      <w:tr>
        <w:trPr>
          <w:trHeight w:val="66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14880</w:t>
            </w:r>
          </w:p>
        </w:tc>
      </w:tr>
      <w:tr>
        <w:trPr>
          <w:trHeight w:val="97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14880</w:t>
            </w:r>
          </w:p>
        </w:tc>
      </w:tr>
      <w:tr>
        <w:trPr>
          <w:trHeight w:val="66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95208</w:t>
            </w:r>
          </w:p>
        </w:tc>
      </w:tr>
      <w:tr>
        <w:trPr>
          <w:trHeight w:val="66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86111</w:t>
            </w:r>
          </w:p>
        </w:tc>
      </w:tr>
      <w:tr>
        <w:trPr>
          <w:trHeight w:val="34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7105</w:t>
            </w:r>
          </w:p>
        </w:tc>
      </w:tr>
      <w:tr>
        <w:trPr>
          <w:trHeight w:val="66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</w:t>
            </w:r>
          </w:p>
        </w:tc>
      </w:tr>
      <w:tr>
        <w:trPr>
          <w:trHeight w:val="100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258618</w:t>
            </w:r>
          </w:p>
        </w:tc>
      </w:tr>
      <w:tr>
        <w:trPr>
          <w:trHeight w:val="124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252712</w:t>
            </w:r>
          </w:p>
        </w:tc>
      </w:tr>
      <w:tr>
        <w:trPr>
          <w:trHeight w:val="66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5730</w:t>
            </w:r>
          </w:p>
        </w:tc>
      </w:tr>
      <w:tr>
        <w:trPr>
          <w:trHeight w:val="37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17155</w:t>
            </w:r>
          </w:p>
        </w:tc>
      </w:tr>
      <w:tr>
        <w:trPr>
          <w:trHeight w:val="6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17155</w:t>
            </w:r>
          </w:p>
        </w:tc>
      </w:tr>
      <w:tr>
        <w:trPr>
          <w:trHeight w:val="15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15105</w:t>
            </w:r>
          </w:p>
        </w:tc>
      </w:tr>
      <w:tr>
        <w:trPr>
          <w:trHeight w:val="6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9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</w:p>
        </w:tc>
      </w:tr>
      <w:tr>
        <w:trPr>
          <w:trHeight w:val="12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6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17543</w:t>
            </w:r>
          </w:p>
        </w:tc>
      </w:tr>
      <w:tr>
        <w:trPr>
          <w:trHeight w:val="9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17543</w:t>
            </w:r>
          </w:p>
        </w:tc>
      </w:tr>
      <w:tr>
        <w:trPr>
          <w:trHeight w:val="18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17243</w:t>
            </w:r>
          </w:p>
        </w:tc>
      </w:tr>
      <w:tr>
        <w:trPr>
          <w:trHeight w:val="6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14328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7525</w:t>
            </w:r>
          </w:p>
        </w:tc>
      </w:tr>
      <w:tr>
        <w:trPr>
          <w:trHeight w:val="6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7525</w:t>
            </w:r>
          </w:p>
        </w:tc>
      </w:tr>
      <w:tr>
        <w:trPr>
          <w:trHeight w:val="6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7525</w:t>
            </w:r>
          </w:p>
        </w:tc>
      </w:tr>
      <w:tr>
        <w:trPr>
          <w:trHeight w:val="6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6803</w:t>
            </w:r>
          </w:p>
        </w:tc>
      </w:tr>
      <w:tr>
        <w:trPr>
          <w:trHeight w:val="6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6803</w:t>
            </w:r>
          </w:p>
        </w:tc>
      </w:tr>
      <w:tr>
        <w:trPr>
          <w:trHeight w:val="9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</w:t>
            </w:r>
          </w:p>
        </w:tc>
      </w:tr>
      <w:tr>
        <w:trPr>
          <w:trHeight w:val="15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</w:t>
            </w:r>
          </w:p>
        </w:tc>
      </w:tr>
      <w:tr>
        <w:trPr>
          <w:trHeight w:val="9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1801517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2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1801217</w:t>
            </w:r>
          </w:p>
        </w:tc>
      </w:tr>
      <w:tr>
        <w:trPr>
          <w:trHeight w:val="9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1801217</w:t>
            </w:r>
          </w:p>
        </w:tc>
      </w:tr>
      <w:tr>
        <w:trPr>
          <w:trHeight w:val="6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котельной в поселке Шуак Восточно-Казахстанской области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1801217</w:t>
            </w:r>
          </w:p>
        </w:tc>
      </w:tr>
      <w:tr>
        <w:trPr>
          <w:trHeight w:val="6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1801217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2397855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153484</w:t>
            </w:r>
          </w:p>
        </w:tc>
      </w:tr>
      <w:tr>
        <w:trPr>
          <w:trHeight w:val="6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153484</w:t>
            </w:r>
          </w:p>
        </w:tc>
      </w:tr>
      <w:tr>
        <w:trPr>
          <w:trHeight w:val="6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153184</w:t>
            </w:r>
          </w:p>
        </w:tc>
      </w:tr>
      <w:tr>
        <w:trPr>
          <w:trHeight w:val="306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 центров, школ-интернатов: общего типа, специальных (коррекционных), специализированных для одаренных детей, организаций образования для детей - 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2073584</w:t>
            </w:r>
          </w:p>
        </w:tc>
      </w:tr>
      <w:tr>
        <w:trPr>
          <w:trHeight w:val="6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2073584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2008909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47300</w:t>
            </w:r>
          </w:p>
        </w:tc>
      </w:tr>
      <w:tr>
        <w:trPr>
          <w:trHeight w:val="15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</w:tr>
      <w:tr>
        <w:trPr>
          <w:trHeight w:val="336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организации начального, основного среднего, общего среднего образования: школы, школы -интернаты: (общего типа, специальных (коррекционных), специализированным для одаренных детей; организаций для детей- 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16933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170787</w:t>
            </w:r>
          </w:p>
        </w:tc>
      </w:tr>
      <w:tr>
        <w:trPr>
          <w:trHeight w:val="6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152487</w:t>
            </w:r>
          </w:p>
        </w:tc>
      </w:tr>
      <w:tr>
        <w:trPr>
          <w:trHeight w:val="9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8459</w:t>
            </w:r>
          </w:p>
        </w:tc>
      </w:tr>
      <w:tr>
        <w:trPr>
          <w:trHeight w:val="9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</w:t>
            </w:r>
          </w:p>
        </w:tc>
      </w:tr>
      <w:tr>
        <w:trPr>
          <w:trHeight w:val="12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21547</w:t>
            </w:r>
          </w:p>
        </w:tc>
      </w:tr>
      <w:tr>
        <w:trPr>
          <w:trHeight w:val="9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</w:t>
            </w:r>
          </w:p>
        </w:tc>
      </w:tr>
      <w:tr>
        <w:trPr>
          <w:trHeight w:val="18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16262</w:t>
            </w:r>
          </w:p>
        </w:tc>
      </w:tr>
      <w:tr>
        <w:trPr>
          <w:trHeight w:val="12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</w:t>
            </w:r>
          </w:p>
        </w:tc>
      </w:tr>
      <w:tr>
        <w:trPr>
          <w:trHeight w:val="6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90453</w:t>
            </w:r>
          </w:p>
        </w:tc>
      </w:tr>
      <w:tr>
        <w:trPr>
          <w:trHeight w:val="9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</w:t>
            </w:r>
          </w:p>
        </w:tc>
      </w:tr>
      <w:tr>
        <w:trPr>
          <w:trHeight w:val="6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</w:t>
            </w:r>
          </w:p>
        </w:tc>
      </w:tr>
      <w:tr>
        <w:trPr>
          <w:trHeight w:val="34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</w:t>
            </w:r>
          </w:p>
        </w:tc>
      </w:tr>
      <w:tr>
        <w:trPr>
          <w:trHeight w:val="6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324411</w:t>
            </w:r>
          </w:p>
        </w:tc>
      </w:tr>
      <w:tr>
        <w:trPr>
          <w:trHeight w:val="28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296361</w:t>
            </w:r>
          </w:p>
        </w:tc>
      </w:tr>
      <w:tr>
        <w:trPr>
          <w:trHeight w:val="66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296361</w:t>
            </w:r>
          </w:p>
        </w:tc>
      </w:tr>
      <w:tr>
        <w:trPr>
          <w:trHeight w:val="34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77282</w:t>
            </w:r>
          </w:p>
        </w:tc>
      </w:tr>
      <w:tr>
        <w:trPr>
          <w:trHeight w:val="48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47253</w:t>
            </w:r>
          </w:p>
        </w:tc>
      </w:tr>
      <w:tr>
        <w:trPr>
          <w:trHeight w:val="66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5503</w:t>
            </w:r>
          </w:p>
        </w:tc>
      </w:tr>
      <w:tr>
        <w:trPr>
          <w:trHeight w:val="66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6359</w:t>
            </w:r>
          </w:p>
        </w:tc>
      </w:tr>
      <w:tr>
        <w:trPr>
          <w:trHeight w:val="126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 мест и молодежной практики за счет целевых текущих трансфертов из республиканского бюджета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</w:t>
            </w:r>
          </w:p>
        </w:tc>
      </w:tr>
      <w:tr>
        <w:trPr>
          <w:trHeight w:val="72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мер государственной поддержки участникам Программы занятости 2020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12592</w:t>
            </w:r>
          </w:p>
        </w:tc>
      </w:tr>
      <w:tr>
        <w:trPr>
          <w:trHeight w:val="189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13389</w:t>
            </w:r>
          </w:p>
        </w:tc>
      </w:tr>
      <w:tr>
        <w:trPr>
          <w:trHeight w:val="39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17772</w:t>
            </w:r>
          </w:p>
        </w:tc>
      </w:tr>
      <w:tr>
        <w:trPr>
          <w:trHeight w:val="3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17772</w:t>
            </w:r>
          </w:p>
        </w:tc>
      </w:tr>
      <w:tr>
        <w:trPr>
          <w:trHeight w:val="37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6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99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93308</w:t>
            </w:r>
          </w:p>
        </w:tc>
      </w:tr>
      <w:tr>
        <w:trPr>
          <w:trHeight w:val="37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63171</w:t>
            </w:r>
          </w:p>
        </w:tc>
      </w:tr>
      <w:tr>
        <w:trPr>
          <w:trHeight w:val="6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30137</w:t>
            </w:r>
          </w:p>
        </w:tc>
      </w:tr>
      <w:tr>
        <w:trPr>
          <w:trHeight w:val="67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5437</w:t>
            </w:r>
          </w:p>
        </w:tc>
      </w:tr>
      <w:tr>
        <w:trPr>
          <w:trHeight w:val="67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37918</w:t>
            </w:r>
          </w:p>
        </w:tc>
      </w:tr>
      <w:tr>
        <w:trPr>
          <w:trHeight w:val="6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9847</w:t>
            </w:r>
          </w:p>
        </w:tc>
      </w:tr>
      <w:tr>
        <w:trPr>
          <w:trHeight w:val="36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28071</w:t>
            </w:r>
          </w:p>
        </w:tc>
      </w:tr>
      <w:tr>
        <w:trPr>
          <w:trHeight w:val="36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30892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30892</w:t>
            </w:r>
          </w:p>
        </w:tc>
      </w:tr>
      <w:tr>
        <w:trPr>
          <w:trHeight w:val="21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</w:tr>
      <w:tr>
        <w:trPr>
          <w:trHeight w:val="6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11115</w:t>
            </w:r>
          </w:p>
        </w:tc>
      </w:tr>
      <w:tr>
        <w:trPr>
          <w:trHeight w:val="6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11115</w:t>
            </w:r>
          </w:p>
        </w:tc>
      </w:tr>
      <w:tr>
        <w:trPr>
          <w:trHeight w:val="6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28050</w:t>
            </w:r>
          </w:p>
        </w:tc>
      </w:tr>
      <w:tr>
        <w:trPr>
          <w:trHeight w:val="6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28050</w:t>
            </w:r>
          </w:p>
        </w:tc>
      </w:tr>
      <w:tr>
        <w:trPr>
          <w:trHeight w:val="12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24510</w:t>
            </w:r>
          </w:p>
        </w:tc>
      </w:tr>
      <w:tr>
        <w:trPr>
          <w:trHeight w:val="9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64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387660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100912</w:t>
            </w:r>
          </w:p>
        </w:tc>
      </w:tr>
      <w:tr>
        <w:trPr>
          <w:trHeight w:val="12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77912</w:t>
            </w:r>
          </w:p>
        </w:tc>
      </w:tr>
      <w:tr>
        <w:trPr>
          <w:trHeight w:val="6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18930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18930</w:t>
            </w:r>
          </w:p>
        </w:tc>
      </w:tr>
      <w:tr>
        <w:trPr>
          <w:trHeight w:val="9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58982</w:t>
            </w:r>
          </w:p>
        </w:tc>
      </w:tr>
      <w:tr>
        <w:trPr>
          <w:trHeight w:val="6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58982</w:t>
            </w:r>
          </w:p>
        </w:tc>
      </w:tr>
      <w:tr>
        <w:trPr>
          <w:trHeight w:val="9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12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6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139606</w:t>
            </w:r>
          </w:p>
        </w:tc>
      </w:tr>
      <w:tr>
        <w:trPr>
          <w:trHeight w:val="9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2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61000</w:t>
            </w:r>
          </w:p>
        </w:tc>
      </w:tr>
      <w:tr>
        <w:trPr>
          <w:trHeight w:val="6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61000</w:t>
            </w:r>
          </w:p>
        </w:tc>
      </w:tr>
      <w:tr>
        <w:trPr>
          <w:trHeight w:val="9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78306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78306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78306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147142</w:t>
            </w:r>
          </w:p>
        </w:tc>
      </w:tr>
      <w:tr>
        <w:trPr>
          <w:trHeight w:val="9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14422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10992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</w:t>
            </w:r>
          </w:p>
        </w:tc>
      </w:tr>
      <w:tr>
        <w:trPr>
          <w:trHeight w:val="6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12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132720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33840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6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91280</w:t>
            </w:r>
          </w:p>
        </w:tc>
      </w:tr>
      <w:tr>
        <w:trPr>
          <w:trHeight w:val="6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422172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280817</w:t>
            </w:r>
          </w:p>
        </w:tc>
      </w:tr>
      <w:tr>
        <w:trPr>
          <w:trHeight w:val="6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107691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107691</w:t>
            </w:r>
          </w:p>
        </w:tc>
      </w:tr>
      <w:tr>
        <w:trPr>
          <w:trHeight w:val="9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173126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173126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173126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25866</w:t>
            </w:r>
          </w:p>
        </w:tc>
      </w:tr>
      <w:tr>
        <w:trPr>
          <w:trHeight w:val="6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16264</w:t>
            </w:r>
          </w:p>
        </w:tc>
      </w:tr>
      <w:tr>
        <w:trPr>
          <w:trHeight w:val="6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  <w:tr>
        <w:trPr>
          <w:trHeight w:val="9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</w:t>
            </w:r>
          </w:p>
        </w:tc>
      </w:tr>
      <w:tr>
        <w:trPr>
          <w:trHeight w:val="12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11937</w:t>
            </w:r>
          </w:p>
        </w:tc>
      </w:tr>
      <w:tr>
        <w:trPr>
          <w:trHeight w:val="9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9602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9602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9602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47124</w:t>
            </w:r>
          </w:p>
        </w:tc>
      </w:tr>
      <w:tr>
        <w:trPr>
          <w:trHeight w:val="6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35428</w:t>
            </w:r>
          </w:p>
        </w:tc>
      </w:tr>
      <w:tr>
        <w:trPr>
          <w:trHeight w:val="6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34345</w:t>
            </w:r>
          </w:p>
        </w:tc>
      </w:tr>
      <w:tr>
        <w:trPr>
          <w:trHeight w:val="6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</w:t>
            </w:r>
          </w:p>
        </w:tc>
      </w:tr>
      <w:tr>
        <w:trPr>
          <w:trHeight w:val="6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11696</w:t>
            </w:r>
          </w:p>
        </w:tc>
      </w:tr>
      <w:tr>
        <w:trPr>
          <w:trHeight w:val="9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9846</w:t>
            </w:r>
          </w:p>
        </w:tc>
      </w:tr>
      <w:tr>
        <w:trPr>
          <w:trHeight w:val="9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9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68365</w:t>
            </w:r>
          </w:p>
        </w:tc>
      </w:tr>
      <w:tr>
        <w:trPr>
          <w:trHeight w:val="6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20257</w:t>
            </w:r>
          </w:p>
        </w:tc>
      </w:tr>
      <w:tr>
        <w:trPr>
          <w:trHeight w:val="9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8579</w:t>
            </w:r>
          </w:p>
        </w:tc>
      </w:tr>
      <w:tr>
        <w:trPr>
          <w:trHeight w:val="6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11678</w:t>
            </w:r>
          </w:p>
        </w:tc>
      </w:tr>
      <w:tr>
        <w:trPr>
          <w:trHeight w:val="6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40987</w:t>
            </w:r>
          </w:p>
        </w:tc>
      </w:tr>
      <w:tr>
        <w:trPr>
          <w:trHeight w:val="15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24720</w:t>
            </w:r>
          </w:p>
        </w:tc>
      </w:tr>
      <w:tr>
        <w:trPr>
          <w:trHeight w:val="6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15617</w:t>
            </w:r>
          </w:p>
        </w:tc>
      </w:tr>
      <w:tr>
        <w:trPr>
          <w:trHeight w:val="37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7121</w:t>
            </w:r>
          </w:p>
        </w:tc>
      </w:tr>
      <w:tr>
        <w:trPr>
          <w:trHeight w:val="9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6986</w:t>
            </w:r>
          </w:p>
        </w:tc>
      </w:tr>
      <w:tr>
        <w:trPr>
          <w:trHeight w:val="6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12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103827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24090</w:t>
            </w:r>
          </w:p>
        </w:tc>
      </w:tr>
      <w:tr>
        <w:trPr>
          <w:trHeight w:val="9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7990</w:t>
            </w:r>
          </w:p>
        </w:tc>
      </w:tr>
      <w:tr>
        <w:trPr>
          <w:trHeight w:val="6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7990</w:t>
            </w:r>
          </w:p>
        </w:tc>
      </w:tr>
      <w:tr>
        <w:trPr>
          <w:trHeight w:val="6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7990</w:t>
            </w:r>
          </w:p>
        </w:tc>
      </w:tr>
      <w:tr>
        <w:trPr>
          <w:trHeight w:val="9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9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6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10404</w:t>
            </w:r>
          </w:p>
        </w:tc>
      </w:tr>
      <w:tr>
        <w:trPr>
          <w:trHeight w:val="6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10404</w:t>
            </w:r>
          </w:p>
        </w:tc>
      </w:tr>
      <w:tr>
        <w:trPr>
          <w:trHeight w:val="12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10404</w:t>
            </w:r>
          </w:p>
        </w:tc>
      </w:tr>
      <w:tr>
        <w:trPr>
          <w:trHeight w:val="12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69333</w:t>
            </w:r>
          </w:p>
        </w:tc>
      </w:tr>
      <w:tr>
        <w:trPr>
          <w:trHeight w:val="9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69333</w:t>
            </w:r>
          </w:p>
        </w:tc>
      </w:tr>
      <w:tr>
        <w:trPr>
          <w:trHeight w:val="6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69333</w:t>
            </w:r>
          </w:p>
        </w:tc>
      </w:tr>
      <w:tr>
        <w:trPr>
          <w:trHeight w:val="9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27238</w:t>
            </w:r>
          </w:p>
        </w:tc>
      </w:tr>
      <w:tr>
        <w:trPr>
          <w:trHeight w:val="6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27238</w:t>
            </w:r>
          </w:p>
        </w:tc>
      </w:tr>
      <w:tr>
        <w:trPr>
          <w:trHeight w:val="9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27238</w:t>
            </w:r>
          </w:p>
        </w:tc>
      </w:tr>
      <w:tr>
        <w:trPr>
          <w:trHeight w:val="21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9238</w:t>
            </w:r>
          </w:p>
        </w:tc>
      </w:tr>
      <w:tr>
        <w:trPr>
          <w:trHeight w:val="15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района,генеральных планов городов районного ( областного) значения,поселков и иных сельских населенных пунктов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172935,9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172185,9</w:t>
            </w:r>
          </w:p>
        </w:tc>
      </w:tr>
      <w:tr>
        <w:trPr>
          <w:trHeight w:val="12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172185,9</w:t>
            </w:r>
          </w:p>
        </w:tc>
      </w:tr>
      <w:tr>
        <w:trPr>
          <w:trHeight w:val="6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172185,9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172185,9</w:t>
            </w:r>
          </w:p>
        </w:tc>
      </w:tr>
      <w:tr>
        <w:trPr>
          <w:trHeight w:val="6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12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9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87512,5</w:t>
            </w:r>
          </w:p>
        </w:tc>
      </w:tr>
      <w:tr>
        <w:trPr>
          <w:trHeight w:val="6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9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6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6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80012,5</w:t>
            </w:r>
          </w:p>
        </w:tc>
      </w:tr>
      <w:tr>
        <w:trPr>
          <w:trHeight w:val="6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16011,4</w:t>
            </w:r>
          </w:p>
        </w:tc>
      </w:tr>
      <w:tr>
        <w:trPr>
          <w:trHeight w:val="6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16011,4</w:t>
            </w:r>
          </w:p>
        </w:tc>
      </w:tr>
      <w:tr>
        <w:trPr>
          <w:trHeight w:val="18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13767,4</w:t>
            </w:r>
          </w:p>
        </w:tc>
      </w:tr>
      <w:tr>
        <w:trPr>
          <w:trHeight w:val="94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</w:t>
            </w:r>
          </w:p>
        </w:tc>
      </w:tr>
      <w:tr>
        <w:trPr>
          <w:trHeight w:val="12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45970,1</w:t>
            </w:r>
          </w:p>
        </w:tc>
      </w:tr>
      <w:tr>
        <w:trPr>
          <w:trHeight w:val="15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40980,1</w:t>
            </w:r>
          </w:p>
        </w:tc>
      </w:tr>
      <w:tr>
        <w:trPr>
          <w:trHeight w:val="6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5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</w:t>
            </w:r>
          </w:p>
        </w:tc>
      </w:tr>
      <w:tr>
        <w:trPr>
          <w:trHeight w:val="9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18031</w:t>
            </w:r>
          </w:p>
        </w:tc>
      </w:tr>
      <w:tr>
        <w:trPr>
          <w:trHeight w:val="15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18031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8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12966,7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12966,7</w:t>
            </w:r>
          </w:p>
        </w:tc>
      </w:tr>
      <w:tr>
        <w:trPr>
          <w:trHeight w:val="6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12966,7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трансфертов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10356,7</w:t>
            </w:r>
          </w:p>
        </w:tc>
      </w:tr>
      <w:tr>
        <w:trPr>
          <w:trHeight w:val="15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52331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55821</w:t>
            </w:r>
          </w:p>
        </w:tc>
      </w:tr>
      <w:tr>
        <w:trPr>
          <w:trHeight w:val="12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59311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55821</w:t>
            </w:r>
          </w:p>
        </w:tc>
      </w:tr>
      <w:tr>
        <w:trPr>
          <w:trHeight w:val="9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55821</w:t>
            </w:r>
          </w:p>
        </w:tc>
      </w:tr>
      <w:tr>
        <w:trPr>
          <w:trHeight w:val="12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55821</w:t>
            </w:r>
          </w:p>
        </w:tc>
      </w:tr>
      <w:tr>
        <w:trPr>
          <w:trHeight w:val="34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</w:t>
            </w:r>
          </w:p>
        </w:tc>
      </w:tr>
      <w:tr>
        <w:trPr>
          <w:trHeight w:val="6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</w:t>
            </w:r>
          </w:p>
        </w:tc>
      </w:tr>
      <w:tr>
        <w:trPr>
          <w:trHeight w:val="6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</w:t>
            </w:r>
          </w:p>
        </w:tc>
      </w:tr>
      <w:tr>
        <w:trPr>
          <w:trHeight w:val="6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6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6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-145139,1</w:t>
            </w:r>
          </w:p>
        </w:tc>
      </w:tr>
      <w:tr>
        <w:trPr>
          <w:trHeight w:val="6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бюджета: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145139,1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55821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55821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55821</w:t>
            </w:r>
          </w:p>
        </w:tc>
      </w:tr>
      <w:tr>
        <w:trPr>
          <w:trHeight w:val="9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55821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</w:t>
            </w:r>
          </w:p>
        </w:tc>
      </w:tr>
      <w:tr>
        <w:trPr>
          <w:trHeight w:val="6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</w:t>
            </w:r>
          </w:p>
        </w:tc>
      </w:tr>
      <w:tr>
        <w:trPr>
          <w:trHeight w:val="6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                    Н. Сейтказина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Жарминского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июля 2012 года № 4/45-V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Жарминского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35/262-IV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из областного бюджета бюджетам районов</w:t>
      </w:r>
      <w:r>
        <w:br/>
      </w:r>
      <w:r>
        <w:rPr>
          <w:rFonts w:ascii="Times New Roman"/>
          <w:b/>
          <w:i w:val="false"/>
          <w:color w:val="000000"/>
        </w:rPr>
        <w:t>
(городов областного значения) на социальную помощь</w:t>
      </w:r>
      <w:r>
        <w:br/>
      </w:r>
      <w:r>
        <w:rPr>
          <w:rFonts w:ascii="Times New Roman"/>
          <w:b/>
          <w:i w:val="false"/>
          <w:color w:val="000000"/>
        </w:rPr>
        <w:t>
отдельным категориям нуждающихся граждан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0"/>
        <w:gridCol w:w="2275"/>
        <w:gridCol w:w="1576"/>
        <w:gridCol w:w="2893"/>
        <w:gridCol w:w="2317"/>
        <w:gridCol w:w="1803"/>
        <w:gridCol w:w="1516"/>
      </w:tblGrid>
      <w:tr>
        <w:trPr>
          <w:trHeight w:val="270" w:hRule="atLeast"/>
        </w:trPr>
        <w:tc>
          <w:tcPr>
            <w:tcW w:w="1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 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(участникам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ВОВ,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приравненным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участникам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ВОВ, семьям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погибших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погибших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Афганистане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материальной помощи пенсионерам, имеющим заслуги перед Республикой Казахстан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материальной помощи пенсионерам, имеющим заслуги перед областью</w:t>
            </w:r>
          </w:p>
        </w:tc>
      </w:tr>
      <w:tr>
        <w:trPr>
          <w:trHeight w:val="22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63 171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10 458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57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63 171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10 458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8"/>
        <w:gridCol w:w="2161"/>
        <w:gridCol w:w="1488"/>
        <w:gridCol w:w="2184"/>
        <w:gridCol w:w="3616"/>
        <w:gridCol w:w="2303"/>
      </w:tblGrid>
      <w:tr>
        <w:trPr>
          <w:trHeight w:val="270" w:hRule="atLeast"/>
        </w:trPr>
        <w:tc>
          <w:tcPr>
            <w:tcW w:w="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 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48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обучения детей из малообеспеченных семей в высших учебных заведениях (стоимость обучения, стипендии, проживание в общежитии)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единовременной материальной помощи многодетным матерям награжденным подвесками «Алтын алқа», «Күміс алқа» или получившие ранее звание «Мать-героиня» и награжденные орденом «Материнская слава» 1, 2 степени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единовременной материальной помощи многодетным матерям, имеющим 4 и более совместно проживающих несовершеннолетних детей</w:t>
            </w:r>
          </w:p>
        </w:tc>
      </w:tr>
      <w:tr>
        <w:trPr>
          <w:trHeight w:val="22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63 171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36 125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4 510</w:t>
            </w:r>
          </w:p>
        </w:tc>
      </w:tr>
      <w:tr>
        <w:trPr>
          <w:trHeight w:val="27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63 171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36 125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                  Н. Сейтказина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Жарминского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июля 2012 года № 4/45-V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Жарминского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35/262-IV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реализацию инвестиционных</w:t>
      </w:r>
      <w:r>
        <w:br/>
      </w:r>
      <w:r>
        <w:rPr>
          <w:rFonts w:ascii="Times New Roman"/>
          <w:b/>
          <w:i w:val="false"/>
          <w:color w:val="000000"/>
        </w:rPr>
        <w:t>
бюджетных проектов на 2012-2014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"/>
        <w:gridCol w:w="774"/>
        <w:gridCol w:w="952"/>
        <w:gridCol w:w="762"/>
        <w:gridCol w:w="723"/>
        <w:gridCol w:w="4510"/>
        <w:gridCol w:w="1703"/>
        <w:gridCol w:w="1315"/>
        <w:gridCol w:w="1284"/>
      </w:tblGrid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4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3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2101656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443683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9620</w:t>
            </w:r>
          </w:p>
        </w:tc>
      </w:tr>
      <w:tr>
        <w:trPr>
          <w:trHeight w:val="6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7105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8566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9620</w:t>
            </w:r>
          </w:p>
        </w:tc>
      </w:tr>
      <w:tr>
        <w:trPr>
          <w:trHeight w:val="117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7105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8566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9620</w:t>
            </w:r>
          </w:p>
        </w:tc>
      </w:tr>
      <w:tr>
        <w:trPr>
          <w:trHeight w:val="57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7105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8566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9620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7105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8566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9620</w:t>
            </w:r>
          </w:p>
        </w:tc>
      </w:tr>
      <w:tr>
        <w:trPr>
          <w:trHeight w:val="117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1801217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435117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1801217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435117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1801217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435117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котельной в поселке Шуак Восточно-Казахстанской области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1801217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435117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1801217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435117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78306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78306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78306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78306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78306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182728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173126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173126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173126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173126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7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4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                  Н. Сейтказина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