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c92c" w14:textId="ef9c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29 декабря 2012 года № 629. Зарегистрировано Департаментом юстиции Восточно-Казахстанской области 30 января 2013 года N 2867. Прекращено действие по истечении срока, на который постановление было принято (письмо аппарата акима Глубоковского района от 21 февраля 2014 года № 516-02-10)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Глубоковского района от 21.02.2014 № 516-02-10).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подпункта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затруднение в трудоустройстве,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 2013 году, виды, объемы, конкретные условия общественных работ и источники финансирования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 На работах по уборке и благоустройству поселков Глубокое и Белоусовка сумму оплаты труда утвердить из расчета 1,8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акимата от 16.04.2013 № 255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>, не достигшим 18-летнего возраста) возможность работать неполный рабочий день,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 Н. Шерубаев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629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 в 2013 году,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212"/>
        <w:gridCol w:w="2510"/>
        <w:gridCol w:w="2787"/>
        <w:gridCol w:w="1541"/>
        <w:gridCol w:w="1462"/>
        <w:gridCol w:w="1441"/>
      </w:tblGrid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 работ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Глубокое»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тротуаров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мусора и сорняков на улицах поселка 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парка, обелиска, озеленение, разбивка цветников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опросах по уточнению похозяйственных книг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подсобного хозяйства населения два раза в год на 1 июля и 1 января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региональной общественной кампании по сбору налогов в местный бюджет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сборе налогов в местный бюджет, доставка извещений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198"/>
        <w:gridCol w:w="2471"/>
        <w:gridCol w:w="2796"/>
        <w:gridCol w:w="1607"/>
        <w:gridCol w:w="1510"/>
        <w:gridCol w:w="1366"/>
      </w:tblGrid>
      <w:tr>
        <w:trPr>
          <w:trHeight w:val="195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Белоусовка»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и сорняков на улицах, очистка от снега улиц и тротуаров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парка, обелиска, территории стадиона, озеленение, разбивка цветников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престарелым гражданам на дому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одиноко проживающим, престарелым гражданам на дому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проведении опросов по уточнению похозяйственных книг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подсобного хозяйства населения два раза в год на 1 июля и 1 января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Алтайский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населенного пункта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мусора и сорняков на улицах, очистка от снега улиц и тротуаров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парка, обелиска, территории стадиона, озеленение, разбивка цветников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опросов по уточнению похозяйственных книг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подсобного хозяйства населения два раза в год на 1 июля и 1 января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"/>
        <w:gridCol w:w="2140"/>
        <w:gridCol w:w="2475"/>
        <w:gridCol w:w="2809"/>
        <w:gridCol w:w="1708"/>
        <w:gridCol w:w="1393"/>
        <w:gridCol w:w="1490"/>
      </w:tblGrid>
      <w:tr>
        <w:trPr>
          <w:trHeight w:val="4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Верхнеберезовский»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территории поселка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поселка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обелиска, скверов, парка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перепись и учет подсобного хозяйства населения два раза в год на 1 июля и 1 января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Бобровского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обелиска, парка, озеленение, разбивка цветников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проведение региональной общественной кампании по уточнению похозяйственных книг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учете подсобного хозяйства населения два раза в год на 1 июля и 1 января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Калининского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обелиска, парка, озеленение, разбивка цветников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проведение региональной общественной кампании по уточнению похозяйственных книг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учете подсобного хозяйства населения два раза в год на 1 июля и 1 января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Кожоховского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озеленение, разбивка цветников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учете подсобного хозяйства населения два раза в год на 1 июля и 1 января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156"/>
        <w:gridCol w:w="2491"/>
        <w:gridCol w:w="2784"/>
        <w:gridCol w:w="1784"/>
        <w:gridCol w:w="1293"/>
        <w:gridCol w:w="1526"/>
      </w:tblGrid>
      <w:tr>
        <w:trPr>
          <w:trHeight w:val="39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Красноярского сельского округа»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Очистка от снега улиц и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озеленение, разбивка цветников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0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Куйбышевского сельского округа»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озеленение, разбивка цветников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Кировского сельского округа»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и тротуаров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озеленение, разбивка цветников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098"/>
        <w:gridCol w:w="2475"/>
        <w:gridCol w:w="2811"/>
        <w:gridCol w:w="1761"/>
        <w:gridCol w:w="1265"/>
        <w:gridCol w:w="1561"/>
      </w:tblGrid>
      <w:tr>
        <w:trPr>
          <w:trHeight w:val="64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Малоубинского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озеленение, разбивка цветников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похозяйственных книг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«Опытно-польского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озеленение, разбивка цветников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«Секисовского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озеленение, разбивка цветников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подсобного хозяйства населения два раза в год на 1 июля и 1 января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136"/>
        <w:gridCol w:w="2475"/>
        <w:gridCol w:w="2831"/>
        <w:gridCol w:w="1781"/>
        <w:gridCol w:w="1206"/>
        <w:gridCol w:w="1601"/>
      </w:tblGrid>
      <w:tr>
        <w:trPr>
          <w:trHeight w:val="375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Ушановского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озеленение, разбивка цветников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Фрунзенского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озеленение, разбивка цветников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Черемшанского сельского округа»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озеленение, разбивка цветников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215"/>
        <w:gridCol w:w="2453"/>
        <w:gridCol w:w="2893"/>
        <w:gridCol w:w="1742"/>
        <w:gridCol w:w="1167"/>
        <w:gridCol w:w="1640"/>
      </w:tblGrid>
      <w:tr>
        <w:trPr>
          <w:trHeight w:val="225" w:hRule="atLeast"/>
        </w:trPr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Веселовского сельского округа»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 территорий населенных пунктов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улиц и тротуаров от снега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благоустройства села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и сорняков улиц, обелисков, озеленение, разбивка цветников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проведении региональной общественной кампании по уточнению по хозяйственных книг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дворов, помощь в переписи и учет скота, птицы, земли, населения два раза в год на 1 июля и 1 января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Глубоковского района»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региональной кампании по выполнению региональной программы занятости населения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ярмарок вакансий, мониторинг безработных, помощь в оформлении документов для заключения договоров по общественным работам, социальным рабочим местам, молодежной практике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Глубоковского районного акимата»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ведении делопроизводства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документооборотом, формирование дел участников программы, мониторинг Программы занятости 2020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час; инструктаж 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 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>, инструментом и оборудованием организует работодатель. Оплата труда безработных, участвующих в общественных работах, регулируется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основании трудового договора и зависит от количества, качества и сложности выполняемой работы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пенсионные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социальные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производятся в соответствии с законодательством Республики Казахстан. Условия общественных работ для отдельных категорий работников (женщины, имеющие несовершеннолетних детей, многодетные матери, инвалиды, лица, не достигшие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