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6ea4" w14:textId="d07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декабря 2012 года N 12/2-V. Зарегистрировано Департаментом юстиции Восточно-Казахстанской области 04 января 2013 года N 2805. Прекращено действие по истечении срока действия (письмо Глубоковского районного маслихата от 19 декабря 2013 года № 302)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19.12.2013 № 302).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3475206,2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1962737,5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3592566,6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52155,3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-169515,7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- 169515,7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57123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117360,7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от 17.07.2013 </w:t>
      </w:r>
      <w:r>
        <w:rPr>
          <w:rFonts w:ascii="Times New Roman"/>
          <w:b w:val="false"/>
          <w:i w:val="false"/>
          <w:color w:val="000000"/>
          <w:sz w:val="28"/>
        </w:rPr>
        <w:t>№ 17/19-V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решениями Глубоковского районного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№ 21/2-V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казначейства с 1 января 2013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субвенции передаваемой из областного бюджета, в бюджет района на 2013 год в сумме 1524825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местности, по решению местных представительных органов за счет бюджетных средств повышенные, не менее чем на двадцать пять процентов,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в редакции решения Глубоковского районного маслихата от 17.07.2013 </w:t>
      </w:r>
      <w:r>
        <w:rPr>
          <w:rFonts w:ascii="Times New Roman"/>
          <w:b w:val="false"/>
          <w:i w:val="false"/>
          <w:color w:val="000000"/>
          <w:sz w:val="28"/>
        </w:rPr>
        <w:t>№ 17/19-V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трансферты из областного бюджета в сумме 89232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27354 тысячи тенге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2871 тысяча тенге на обеспечение повышения компьютерной грамотности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3033 тысячи тенге на оснащение типовых залов общеобразовательных школ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55368 тысячи тенге на возмещение потерь в связи со снятием с учетной регистрации филиала ТОО «Корпорация Казахмыс»;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 тысяч тенге на приобретение учебно-методического комплекса для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Глубоковского районного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трансферты из республиканского бюджета в сумме 348680,5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21354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6616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1968 тысяч тенге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111680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2050 тысяч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21677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26428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6291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45102,5 тысяч тенге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17241 тысяча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87373 тысячи тенге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решения Глубоковского районного маслихата от 13.12.2013 </w:t>
      </w:r>
      <w:r>
        <w:rPr>
          <w:rFonts w:ascii="Times New Roman"/>
          <w:b w:val="false"/>
          <w:i w:val="false"/>
          <w:color w:val="000000"/>
          <w:sz w:val="28"/>
        </w:rPr>
        <w:t>№ 21/2-V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кредиты из республиканского бюджета в сумме 57123 тысячи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возвратные трансферты в областной бюджет в сумме 2162 тысячи тенге в связи с упразднением ревизионных комиссий районных (городских) маслихатов и созданием государственного учреждения «Ревизионная комиссия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возвратные трансферты в вышестоящие бюджеты в сумме 67813 тысяч тенге, в связи с передачей функций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9-1 в соответствии с решением Глубоковского районного маслихата от 13.12.2013 </w:t>
      </w:r>
      <w:r>
        <w:rPr>
          <w:rFonts w:ascii="Times New Roman"/>
          <w:b w:val="false"/>
          <w:i w:val="false"/>
          <w:color w:val="000000"/>
          <w:sz w:val="28"/>
        </w:rPr>
        <w:t>№ 21/2-V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3193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3193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районного значения, поселка, села, сельского округа в сумме 183614,5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 в сумме 35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17988,7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9301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в сумме 1014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в сумме 15781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селах, сельских округах в сумме 15922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обустройства сельских округов по реализации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49160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в сумме 6756,5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3859,8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Глубоковского районного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60"/>
        <w:gridCol w:w="849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3475206,2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1512468,7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4"/>
        <w:gridCol w:w="697"/>
        <w:gridCol w:w="697"/>
        <w:gridCol w:w="7955"/>
        <w:gridCol w:w="20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3592566,6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283988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75612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190371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183614,5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14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513,7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15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2372376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218902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108658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110244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2094302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2094302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1924837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169465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59172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59172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9940,4</w:t>
            </w:r>
          </w:p>
        </w:tc>
      </w:tr>
      <w:tr>
        <w:trPr>
          <w:trHeight w:val="11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</w:t>
            </w:r>
          </w:p>
        </w:tc>
      </w:tr>
      <w:tr>
        <w:trPr>
          <w:trHeight w:val="10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168111,3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19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7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35191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4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94614,1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36745,6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30210,6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28210,6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44084,7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12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10870,2</w:t>
            </w:r>
          </w:p>
        </w:tc>
      </w:tr>
      <w:tr>
        <w:trPr>
          <w:trHeight w:val="11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8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60115,6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69975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6"/>
        <w:gridCol w:w="689"/>
        <w:gridCol w:w="775"/>
        <w:gridCol w:w="8093"/>
        <w:gridCol w:w="18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3191570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52"/>
        <w:gridCol w:w="780"/>
        <w:gridCol w:w="847"/>
        <w:gridCol w:w="7901"/>
        <w:gridCol w:w="19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3547765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2533882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1868679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381479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381479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293139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17"/>
        <w:gridCol w:w="986"/>
        <w:gridCol w:w="1012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684"/>
        <w:gridCol w:w="2193"/>
        <w:gridCol w:w="2193"/>
      </w:tblGrid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171366,7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12247,8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Глубоковского районного маслихата от 17.07.2013 </w:t>
      </w:r>
      <w:r>
        <w:rPr>
          <w:rFonts w:ascii="Times New Roman"/>
          <w:b w:val="false"/>
          <w:i w:val="false"/>
          <w:color w:val="ff0000"/>
          <w:sz w:val="28"/>
        </w:rPr>
        <w:t>№ 17/19-V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115"/>
        <w:gridCol w:w="282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49"/>
        <w:gridCol w:w="251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384"/>
        <w:gridCol w:w="268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28"/>
        <w:gridCol w:w="253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 на благоустройство и озеленение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Глубоковского районного маслихата от 17.07.2013 </w:t>
      </w:r>
      <w:r>
        <w:rPr>
          <w:rFonts w:ascii="Times New Roman"/>
          <w:b w:val="false"/>
          <w:i w:val="false"/>
          <w:color w:val="ff0000"/>
          <w:sz w:val="28"/>
        </w:rPr>
        <w:t>№ 17/19-V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551"/>
        <w:gridCol w:w="3393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селах, сельских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980"/>
        <w:gridCol w:w="220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решение вопросов обустройства сельских округов по</w:t>
      </w:r>
      <w:r>
        <w:br/>
      </w:r>
      <w:r>
        <w:rPr>
          <w:rFonts w:ascii="Times New Roman"/>
          <w:b/>
          <w:i w:val="false"/>
          <w:color w:val="000000"/>
        </w:rPr>
        <w:t>
реализации мер по содействию экономическому развитию регионов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Глубоковского районного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508"/>
        <w:gridCol w:w="2434"/>
      </w:tblGrid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 в рамках развития</w:t>
      </w:r>
      <w:r>
        <w:br/>
      </w:r>
      <w:r>
        <w:rPr>
          <w:rFonts w:ascii="Times New Roman"/>
          <w:b/>
          <w:i w:val="false"/>
          <w:color w:val="000000"/>
        </w:rPr>
        <w:t>
сельских населенных пунктов по Программе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исключено решением Глубоковского районного маслихата от 22.02.2013 </w:t>
      </w:r>
      <w:r>
        <w:rPr>
          <w:rFonts w:ascii="Times New Roman"/>
          <w:b w:val="false"/>
          <w:i w:val="false"/>
          <w:color w:val="ff0000"/>
          <w:sz w:val="28"/>
        </w:rPr>
        <w:t>№ 13/2-V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684"/>
        <w:gridCol w:w="2193"/>
        <w:gridCol w:w="2193"/>
      </w:tblGrid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3881,2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</w:t>
      </w:r>
      <w:r>
        <w:br/>
      </w:r>
      <w:r>
        <w:rPr>
          <w:rFonts w:ascii="Times New Roman"/>
          <w:b/>
          <w:i w:val="false"/>
          <w:color w:val="000000"/>
        </w:rPr>
        <w:t>
в рамках развития городов и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Дорожной карте </w:t>
      </w:r>
      <w:r>
        <w:rPr>
          <w:rFonts w:ascii="Times New Roman"/>
          <w:b/>
          <w:i w:val="false"/>
          <w:color w:val="000000"/>
        </w:rPr>
        <w:t>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28"/>
        <w:gridCol w:w="253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