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ec9c" w14:textId="b7ee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от 21 декабря 2011 года № 33-3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10 июля 2012 года N 5-4. Зарегистрировано Департаментом юстиции Восточно-Казахстанской области 19 июля 2012 года за N 2591. Утратило силу решением Абайского районного маслихата Восточно-Казахстанской области от 21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21.12.2012 N 10-7.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Республики Казахстан” и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“О внесении изменений и дополнения в решение от 8 декабря 2011 года № 34/397-ІV “Об областном бюджете на 2012-2014 годы” (зарегистрировано в Реестре государственной регистрации нормативных правовых актов за № 2577 от 9 июля 2012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“О районном бюджете на 2012-2014 годы” от 21 декабря 2011 года № 33-3 (зарегистрировано в Реестре государственной регистрации нормативных правовых актов за № 5-5-133 от 5 января 2012 года, опубликовано в районной газете “Абай елі” от 5-12 января 2012 года в номере № 2, от 13-22 января 2012 года в номере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2110516,5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1900946,0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2110516,5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242554,9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02 «Оборона» 9909,8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03 «Общественный порядок, безопасность, правовая, судебная, уголовно-исполнительная деятельность» 10475,0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925996,0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175433,0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154224,0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««Культура, спорт, туризм и информационное пространство» под функциональной группе 08» 320784,5 тысяч тенге и дополнить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11 «Промышленность, архитектурная, градостроительная и строительная деятельность» 7214,8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12 «Транспорт и коммуникации» 92728,0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««Прочие» по функциональной группе 13» 96373,0 тысяч тенге и дополнить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Ғ. Қуанышбай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Т. Аманғазы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5-4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63"/>
        <w:gridCol w:w="823"/>
        <w:gridCol w:w="926"/>
        <w:gridCol w:w="7046"/>
        <w:gridCol w:w="2371"/>
      </w:tblGrid>
      <w:tr>
        <w:trPr>
          <w:trHeight w:val="1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2 110 516,5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192 417,0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93 574,0</w:t>
            </w:r>
          </w:p>
        </w:tc>
      </w:tr>
      <w:tr>
        <w:trPr>
          <w:trHeight w:val="1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93 574,0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82 084,0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69 077,0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69 077,0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69 077,0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26 618,0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2 614,0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2 163,0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6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6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9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4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9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14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5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3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9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2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4 571,0</w:t>
            </w:r>
          </w:p>
        </w:tc>
      </w:tr>
      <w:tr>
        <w:trPr>
          <w:trHeight w:val="22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1 771,0</w:t>
            </w:r>
          </w:p>
        </w:tc>
      </w:tr>
      <w:tr>
        <w:trPr>
          <w:trHeight w:val="39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39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6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9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1 900 946,0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1 900 946,0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1 900 946,0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420 830,0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863"/>
        <w:gridCol w:w="872"/>
        <w:gridCol w:w="837"/>
        <w:gridCol w:w="945"/>
        <w:gridCol w:w="5995"/>
        <w:gridCol w:w="2476"/>
      </w:tblGrid>
      <w:tr>
        <w:trPr>
          <w:trHeight w:val="22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2 110 516,5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242 554,9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216 873,9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12 868,0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114 240,0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99 696,0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89 765,9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88 841,0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924,9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13 383,0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13 383,0</w:t>
            </w:r>
          </w:p>
        </w:tc>
      </w:tr>
      <w:tr>
        <w:trPr>
          <w:trHeight w:val="105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12 298,0</w:t>
            </w:r>
          </w:p>
        </w:tc>
      </w:tr>
      <w:tr>
        <w:trPr>
          <w:trHeight w:val="49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12 298,0</w:t>
            </w:r>
          </w:p>
        </w:tc>
      </w:tr>
      <w:tr>
        <w:trPr>
          <w:trHeight w:val="87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9 909,8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45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2 967,8</w:t>
            </w:r>
          </w:p>
        </w:tc>
      </w:tr>
      <w:tr>
        <w:trPr>
          <w:trHeight w:val="43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2 967,8</w:t>
            </w:r>
          </w:p>
        </w:tc>
      </w:tr>
      <w:tr>
        <w:trPr>
          <w:trHeight w:val="66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2 967,8</w:t>
            </w:r>
          </w:p>
        </w:tc>
      </w:tr>
      <w:tr>
        <w:trPr>
          <w:trHeight w:val="5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19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67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40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925 996,0</w:t>
            </w:r>
          </w:p>
        </w:tc>
      </w:tr>
      <w:tr>
        <w:trPr>
          <w:trHeight w:val="27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70 599,0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70 599,0</w:t>
            </w:r>
          </w:p>
        </w:tc>
      </w:tr>
      <w:tr>
        <w:trPr>
          <w:trHeight w:val="31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70 342,0</w:t>
            </w:r>
          </w:p>
        </w:tc>
      </w:tr>
      <w:tr>
        <w:trPr>
          <w:trHeight w:val="177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836 316,0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836 316,0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763 043,0</w:t>
            </w:r>
          </w:p>
        </w:tc>
      </w:tr>
      <w:tr>
        <w:trPr>
          <w:trHeight w:val="3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61 204,0</w:t>
            </w:r>
          </w:p>
        </w:tc>
      </w:tr>
      <w:tr>
        <w:trPr>
          <w:trHeight w:val="8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7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19 081,0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19 081,0</w:t>
            </w:r>
          </w:p>
        </w:tc>
      </w:tr>
      <w:tr>
        <w:trPr>
          <w:trHeight w:val="91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105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3 749,0</w:t>
            </w:r>
          </w:p>
        </w:tc>
      </w:tr>
      <w:tr>
        <w:trPr>
          <w:trHeight w:val="8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175 433,0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158 796,0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158 796,0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32 096,0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67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11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27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7 672,0</w:t>
            </w:r>
          </w:p>
        </w:tc>
      </w:tr>
      <w:tr>
        <w:trPr>
          <w:trHeight w:val="31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42 190,0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38 748,0</w:t>
            </w:r>
          </w:p>
        </w:tc>
      </w:tr>
      <w:tr>
        <w:trPr>
          <w:trHeight w:val="40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31 700,0</w:t>
            </w:r>
          </w:p>
        </w:tc>
      </w:tr>
      <w:tr>
        <w:trPr>
          <w:trHeight w:val="22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31 700,0</w:t>
            </w:r>
          </w:p>
        </w:tc>
      </w:tr>
      <w:tr>
        <w:trPr>
          <w:trHeight w:val="126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16 637,0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16 637,0</w:t>
            </w:r>
          </w:p>
        </w:tc>
      </w:tr>
      <w:tr>
        <w:trPr>
          <w:trHeight w:val="70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154 224,0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68 069,0</w:t>
            </w:r>
          </w:p>
        </w:tc>
      </w:tr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31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74 467,0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69 057,0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29 376,0</w:t>
            </w:r>
          </w:p>
        </w:tc>
      </w:tr>
      <w:tr>
        <w:trPr>
          <w:trHeight w:val="30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39 681,0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320 784,5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238 551,5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190 513,5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190 513,5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8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59 910,0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53 910,0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7 742,0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8 840,0</w:t>
            </w:r>
          </w:p>
        </w:tc>
      </w:tr>
      <w:tr>
        <w:trPr>
          <w:trHeight w:val="8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8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74 045,0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46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45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22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73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7 214,8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7 214,8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7 214,8</w:t>
            </w:r>
          </w:p>
        </w:tc>
      </w:tr>
      <w:tr>
        <w:trPr>
          <w:trHeight w:val="136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96 373,0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96 193,0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126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11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12 563,0</w:t>
            </w:r>
          </w:p>
        </w:tc>
      </w:tr>
      <w:tr>
        <w:trPr>
          <w:trHeight w:val="8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65 675,0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55 287,0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12 641,0</w:t>
            </w:r>
          </w:p>
        </w:tc>
      </w:tr>
      <w:tr>
        <w:trPr>
          <w:trHeight w:val="8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0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84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43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-22 888,0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42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br/>
      </w:r>
      <w:r>
        <w:rPr>
          <w:rFonts w:ascii="Times New Roman"/>
          <w:b/>
          <w:i w:val="false"/>
          <w:color w:val="000000"/>
        </w:rPr>
        <w:t>
  Перечень бюджетных программ Абайского района не</w:t>
      </w:r>
      <w:r>
        <w:br/>
      </w:r>
      <w:r>
        <w:rPr>
          <w:rFonts w:ascii="Times New Roman"/>
          <w:b/>
          <w:i w:val="false"/>
          <w:color w:val="000000"/>
        </w:rPr>
        <w:t>
      подлежащий секвестрированию в 2012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826"/>
        <w:gridCol w:w="1012"/>
        <w:gridCol w:w="698"/>
        <w:gridCol w:w="946"/>
        <w:gridCol w:w="8671"/>
      </w:tblGrid>
      <w:tr>
        <w:trPr>
          <w:trHeight w:val="216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