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e1e6" w14:textId="7b8e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ставках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21 декабря 2012 года N 10/66-V. Зарегистрировано Департаментом юстиции Восточно-Казахстанской области 18 января 2013 года за N 2828. Утратило силу - решением Курчатовского городского маслихата Восточно-Казахстанской области от 4 мая 2018 года № 20/153-VI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04.05.2018 </w:t>
      </w:r>
      <w:r>
        <w:rPr>
          <w:rFonts w:ascii="Times New Roman"/>
          <w:b w:val="false"/>
          <w:i w:val="false"/>
          <w:color w:val="ff0000"/>
          <w:sz w:val="28"/>
        </w:rPr>
        <w:t>№ 20/153-VI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Курчатовского городского маслихата Восточно-Казахстанской области от 20.03.2014 </w:t>
      </w:r>
      <w:r>
        <w:rPr>
          <w:rFonts w:ascii="Times New Roman"/>
          <w:b w:val="false"/>
          <w:i w:val="false"/>
          <w:color w:val="ff0000"/>
          <w:sz w:val="28"/>
        </w:rPr>
        <w:t>№ 21/153-V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категории автостоянок (паркингов) по городу Курчатов,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на государственном языке изложен в новой редакции, на русском языке не изменяется в соответствии с решением Курчатовского городского маслихата Восточно-Казахстанской области от 24.09.2014 </w:t>
      </w:r>
      <w:r>
        <w:rPr>
          <w:rFonts w:ascii="Times New Roman"/>
          <w:b w:val="false"/>
          <w:i w:val="false"/>
          <w:color w:val="000000"/>
          <w:sz w:val="28"/>
        </w:rPr>
        <w:t>№ 28/193-V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увеличение, в зависимости от категории автостоянок, размера базовых ставок на земли, выделенные под автостоянки (паркинги), подлежащие налогообложению по базовым ставкам на земли населенных пунктов, за исключением земель, занятых жилищным фондом, в том числе строениями и сооружениями при 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Определить город Курчатов близлежащим населенным пунктом, базовые ставки на земли, которого будут применяться при исчислении налога на земли других категорий, выделенные под автостоянки (паркинги).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10/66-V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городу Курчатов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8064"/>
        <w:gridCol w:w="2377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 (паркингов)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автостоянки, расположенные под зданиями или в нижних надземных этажах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 встроенные в здания другого назначения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открытого типа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10/66-V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увеличении размера базовых ставок на земли, выделенные под</w:t>
      </w:r>
      <w:r>
        <w:br/>
      </w:r>
      <w:r>
        <w:rPr>
          <w:rFonts w:ascii="Times New Roman"/>
          <w:b/>
          <w:i w:val="false"/>
          <w:color w:val="000000"/>
        </w:rPr>
        <w:t>автостоянки (паркинги) в зависимости от категории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4412"/>
        <w:gridCol w:w="5351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базовых ставок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