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4ca" w14:textId="3583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декабря 2012 года N 12/65-V. Зарегистрировано Департаментом юстиции Восточно-Казахстанской области 29 декабря 2012 года за N 2791.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24 720 210,2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11 503 294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12 720 210,2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25 215 494,8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(-)506 052,7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506 052,7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204 363,0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303 907,7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Семей Восточно-Казахстанской области от 01.03.2013 </w:t>
      </w:r>
      <w:r>
        <w:rPr>
          <w:rFonts w:ascii="Times New Roman"/>
          <w:b w:val="false"/>
          <w:i w:val="false"/>
          <w:color w:val="000000"/>
          <w:sz w:val="28"/>
        </w:rPr>
        <w:t>№ 14/79-V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Семей Восточно-Казахстанской области от 03.05.2013 </w:t>
      </w:r>
      <w:r>
        <w:rPr>
          <w:rFonts w:ascii="Times New Roman"/>
          <w:b w:val="false"/>
          <w:i w:val="false"/>
          <w:color w:val="000000"/>
          <w:sz w:val="28"/>
        </w:rPr>
        <w:t>№ 16/88-V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24.07.2013 </w:t>
      </w:r>
      <w:r>
        <w:rPr>
          <w:rFonts w:ascii="Times New Roman"/>
          <w:b w:val="false"/>
          <w:i w:val="false"/>
          <w:color w:val="000000"/>
          <w:sz w:val="28"/>
        </w:rPr>
        <w:t>№ 20/104-V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000000"/>
          <w:sz w:val="28"/>
        </w:rPr>
        <w:t>№ 22/114-V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13.12.2013 </w:t>
      </w:r>
      <w:r>
        <w:rPr>
          <w:rFonts w:ascii="Times New Roman"/>
          <w:b w:val="false"/>
          <w:i w:val="false"/>
          <w:color w:val="000000"/>
          <w:sz w:val="28"/>
        </w:rPr>
        <w:t>№ 25/128-V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 местного исполнительного органа района (города областного значения) – 240 000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Семей Восточно-Казахстанской области от 15.11.2013 </w:t>
      </w:r>
      <w:r>
        <w:rPr>
          <w:rFonts w:ascii="Times New Roman"/>
          <w:b w:val="false"/>
          <w:i w:val="false"/>
          <w:color w:val="000000"/>
          <w:sz w:val="28"/>
        </w:rPr>
        <w:t>№ 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2013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100%,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Казначейства с 1 января 2013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специалистам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на одного получателя – 8 655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 и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работающих в аульной (сельской) местности определяется местным исполнительным органом,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секвестру, в процессе исполнения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объем поступлений в бюджете на 2013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бюджетные программы сельских округов, поселков,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города Семей на 2013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238 224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повышения компьютерной грамотности населения – 17 440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по обеспечению теплоснабжения города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учебно-методического комплекса для общеобразовательных школ – 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участие в республиканских спортивных мероприятиях КГКП «Футбольный клуб «Спартак» – 21 332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города Семей Восточно-Казахстанской области от 03.05.2013 </w:t>
      </w:r>
      <w:r>
        <w:rPr>
          <w:rFonts w:ascii="Times New Roman"/>
          <w:b w:val="false"/>
          <w:i w:val="false"/>
          <w:color w:val="000000"/>
          <w:sz w:val="28"/>
        </w:rPr>
        <w:t>№ 16/88-V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маслихата города Семей Восточно-Казахстанской области от 21.08.2013 </w:t>
      </w:r>
      <w:r>
        <w:rPr>
          <w:rFonts w:ascii="Times New Roman"/>
          <w:b w:val="false"/>
          <w:i w:val="false"/>
          <w:color w:val="000000"/>
          <w:sz w:val="28"/>
        </w:rPr>
        <w:t>№ 22/114-V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15.11.2013 </w:t>
      </w:r>
      <w:r>
        <w:rPr>
          <w:rFonts w:ascii="Times New Roman"/>
          <w:b w:val="false"/>
          <w:i w:val="false"/>
          <w:color w:val="000000"/>
          <w:sz w:val="28"/>
        </w:rPr>
        <w:t>№ 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бюджете города Семей на 2013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613 269,2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и развитие и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154 548,7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38 193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202 646,2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15 579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с изменениями, внесенными решениями маслихата города Семей Восточно-Казахстанской области от 03.05.2013 </w:t>
      </w:r>
      <w:r>
        <w:rPr>
          <w:rFonts w:ascii="Times New Roman"/>
          <w:b w:val="false"/>
          <w:i w:val="false"/>
          <w:color w:val="000000"/>
          <w:sz w:val="28"/>
        </w:rPr>
        <w:t>№ 16/88-V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000000"/>
          <w:sz w:val="28"/>
        </w:rPr>
        <w:t>№ 22/114-V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15.11.2013 </w:t>
      </w:r>
      <w:r>
        <w:rPr>
          <w:rFonts w:ascii="Times New Roman"/>
          <w:b w:val="false"/>
          <w:i w:val="false"/>
          <w:color w:val="000000"/>
          <w:sz w:val="28"/>
        </w:rPr>
        <w:t>№ 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бюджете города Семей на 2013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71 156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2 965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45 514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32 675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учреждений – 12 839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405 439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23 409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7 021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64 909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154 718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16 107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16 502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103 583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10-2 с изменениями, внесенными решением маслихата города Семей Восточно-Казахстанской области от 01.03.2013 </w:t>
      </w:r>
      <w:r>
        <w:rPr>
          <w:rFonts w:ascii="Times New Roman"/>
          <w:b w:val="false"/>
          <w:i w:val="false"/>
          <w:color w:val="000000"/>
          <w:sz w:val="28"/>
        </w:rPr>
        <w:t>№ 14/79-V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03.05.2013 </w:t>
      </w:r>
      <w:r>
        <w:rPr>
          <w:rFonts w:ascii="Times New Roman"/>
          <w:b w:val="false"/>
          <w:i w:val="false"/>
          <w:color w:val="000000"/>
          <w:sz w:val="28"/>
        </w:rPr>
        <w:t>№ 16/88-V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24.07.2013 </w:t>
      </w:r>
      <w:r>
        <w:rPr>
          <w:rFonts w:ascii="Times New Roman"/>
          <w:b w:val="false"/>
          <w:i w:val="false"/>
          <w:color w:val="000000"/>
          <w:sz w:val="28"/>
        </w:rPr>
        <w:t>№ 20/104-V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15.11.2013  </w:t>
      </w:r>
      <w:r>
        <w:rPr>
          <w:rFonts w:ascii="Times New Roman"/>
          <w:b w:val="false"/>
          <w:i w:val="false"/>
          <w:color w:val="000000"/>
          <w:sz w:val="28"/>
        </w:rPr>
        <w:t>№ 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13.12.2013 </w:t>
      </w:r>
      <w:r>
        <w:rPr>
          <w:rFonts w:ascii="Times New Roman"/>
          <w:b w:val="false"/>
          <w:i w:val="false"/>
          <w:color w:val="000000"/>
          <w:sz w:val="28"/>
        </w:rPr>
        <w:t>№ 25/128-V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 бюджете города Семей на 2013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615 003,1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1 048 903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192 511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440 162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модернизация и реконструкция существующей системы теплоснабжения города Семей – 6 950 000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10-3 с изменениями, внесенными решением маслихата города Семей Восточно-Казахстанской области от 01.03.2013 </w:t>
      </w:r>
      <w:r>
        <w:rPr>
          <w:rFonts w:ascii="Times New Roman"/>
          <w:b w:val="false"/>
          <w:i w:val="false"/>
          <w:color w:val="000000"/>
          <w:sz w:val="28"/>
        </w:rPr>
        <w:t>№ 14/79-V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24.07.2013 </w:t>
      </w:r>
      <w:r>
        <w:rPr>
          <w:rFonts w:ascii="Times New Roman"/>
          <w:b w:val="false"/>
          <w:i w:val="false"/>
          <w:color w:val="000000"/>
          <w:sz w:val="28"/>
        </w:rPr>
        <w:t>№ 20/104-V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13.12.2013 </w:t>
      </w:r>
      <w:r>
        <w:rPr>
          <w:rFonts w:ascii="Times New Roman"/>
          <w:b w:val="false"/>
          <w:i w:val="false"/>
          <w:color w:val="000000"/>
          <w:sz w:val="28"/>
        </w:rPr>
        <w:t>№ 25/128-V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Учесть, что в составе поступлений местного бюджета на 2013 год предусмотрены кредиты из республиканского бюджета в сумме 204 363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191 380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10-4 в редакции решения маслихата города Семей Восточно-Казахстанской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13.12.2013 </w:t>
      </w:r>
      <w:r>
        <w:rPr>
          <w:rFonts w:ascii="Times New Roman"/>
          <w:b w:val="false"/>
          <w:i w:val="false"/>
          <w:color w:val="000000"/>
          <w:sz w:val="28"/>
        </w:rPr>
        <w:t>№ 25/128-V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10-5. Предусмотреть распределение сумм поступлений трансфертов из районных (городских) бюджетов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упразднением ревизионных комиссий районных (городских) маслихатов и созданием государственного учреждения «Ревизионная комиссия области» – 2 167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государственных учреждений образования в областную коммунальную собственность – 128 343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– 68 002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10-5 с изменениями, внесенными решением маслихата города Семей Восточно-Казахстанской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25/128-V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Е.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Бюджет города Семей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Семей Восточно-Казахстанской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645"/>
        <w:gridCol w:w="1129"/>
        <w:gridCol w:w="8332"/>
        <w:gridCol w:w="2794"/>
      </w:tblGrid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24 720 210,2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11 503 294,0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1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1 580 050,0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808 337,0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192 949,0</w:t>
            </w:r>
          </w:p>
        </w:tc>
      </w:tr>
      <w:tr>
        <w:trPr>
          <w:trHeight w:val="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396 886,0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92 665,0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</w:p>
        </w:tc>
      </w:tr>
      <w:tr>
        <w:trPr>
          <w:trHeight w:val="5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20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404 041,0</w:t>
            </w:r>
          </w:p>
        </w:tc>
      </w:tr>
      <w:tr>
        <w:trPr>
          <w:trHeight w:val="7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67"/>
        <w:gridCol w:w="803"/>
        <w:gridCol w:w="760"/>
        <w:gridCol w:w="7631"/>
        <w:gridCol w:w="2831"/>
      </w:tblGrid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25 215 494,8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540 950,7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433 622,7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262 617,0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147 515,7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127 515,8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19 999,9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4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48 999,0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18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8 094 819,8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747 164,0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5 776 542,0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360 015,0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696 692,8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533 744,4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31 177,4</w:t>
            </w:r>
          </w:p>
        </w:tc>
      </w:tr>
      <w:tr>
        <w:trPr>
          <w:trHeight w:val="12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64 909,0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305 479,0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1 043 648,0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122 001,0</w:t>
            </w:r>
          </w:p>
        </w:tc>
      </w:tr>
      <w:tr>
        <w:trPr>
          <w:trHeight w:val="19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285 566,0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103 633,0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5 346 102,8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3 011 131,9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2 989 650,2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1 482 320,4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1 299 463,8</w:t>
            </w:r>
          </w:p>
        </w:tc>
      </w:tr>
      <w:tr>
        <w:trPr>
          <w:trHeight w:val="13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13 778,0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1 425 915,0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416 042,6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117 256,7</w:t>
            </w:r>
          </w:p>
        </w:tc>
      </w:tr>
      <w:tr>
        <w:trPr>
          <w:trHeight w:val="11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298 785,9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1 009 125,4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224 675,5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283 864,8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500 585,1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909 055,9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1 831,0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907 224,9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486 195,2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55 842,8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7 386,6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357 800,3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729 628,0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193 869,0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246 007,0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245 607,0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11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223 248,0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188 090,0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102 171,0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34 583,0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1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172 392,0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64 513,0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61 538,0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32 231,5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17 099,5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33 671,8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32 485,8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189 876,0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18 098,0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1 447 303,3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247 845,2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1 198 744,2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10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339 093,2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7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312 524,2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71 586,2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68 927,5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2 658,7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0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198 512,0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2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-506 052,7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506 052,7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65"/>
        <w:gridCol w:w="959"/>
        <w:gridCol w:w="8609"/>
        <w:gridCol w:w="2893"/>
      </w:tblGrid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23 060 692,0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11 332 416,0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5 324 624,0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5 324 624,0</w:t>
            </w:r>
          </w:p>
        </w:tc>
      </w:tr>
      <w:tr>
        <w:trPr>
          <w:trHeight w:val="1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3 880 131,0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3 880 131,0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1 612 935,0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797 794,0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605 902,0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415 551,0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212 261,0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28 890,0</w:t>
            </w:r>
          </w:p>
        </w:tc>
      </w:tr>
      <w:tr>
        <w:trPr>
          <w:trHeight w:val="12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99 175,0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99 175,0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27 529,0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27 529,0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7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16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19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11 536 198,0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11 536 198,0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11 536 198,0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26"/>
        <w:gridCol w:w="904"/>
        <w:gridCol w:w="1074"/>
        <w:gridCol w:w="7250"/>
        <w:gridCol w:w="2879"/>
      </w:tblGrid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22 810 692,0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456 331,0</w:t>
            </w:r>
          </w:p>
        </w:tc>
      </w:tr>
      <w:tr>
        <w:trPr>
          <w:trHeight w:val="5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354 777,0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224 766,0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223 666,0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112 668,0</w:t>
            </w:r>
          </w:p>
        </w:tc>
      </w:tr>
      <w:tr>
        <w:trPr>
          <w:trHeight w:val="100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112 668,0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</w:p>
        </w:tc>
      </w:tr>
      <w:tr>
        <w:trPr>
          <w:trHeight w:val="106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53 258,0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13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41 345,0</w:t>
            </w:r>
          </w:p>
        </w:tc>
      </w:tr>
      <w:tr>
        <w:trPr>
          <w:trHeight w:val="18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12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2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16 583,0</w:t>
            </w:r>
          </w:p>
        </w:tc>
      </w:tr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5 133,0</w:t>
            </w:r>
          </w:p>
        </w:tc>
      </w:tr>
      <w:tr>
        <w:trPr>
          <w:trHeight w:val="13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11 450,0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50 317,0</w:t>
            </w:r>
          </w:p>
        </w:tc>
      </w:tr>
      <w:tr>
        <w:trPr>
          <w:trHeight w:val="8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7 193 646,0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712 213,0</w:t>
            </w:r>
          </w:p>
        </w:tc>
      </w:tr>
      <w:tr>
        <w:trPr>
          <w:trHeight w:val="3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712 213,0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712 213,0</w:t>
            </w:r>
          </w:p>
        </w:tc>
      </w:tr>
      <w:tr>
        <w:trPr>
          <w:trHeight w:val="40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5 913 143,0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5 913 143,0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5 543 389,0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369 754,0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113 825,0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113 825,0</w:t>
            </w:r>
          </w:p>
        </w:tc>
      </w:tr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454 465,0</w:t>
            </w:r>
          </w:p>
        </w:tc>
      </w:tr>
      <w:tr>
        <w:trPr>
          <w:trHeight w:val="21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194 100,0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194 100,0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260 365,0</w:t>
            </w:r>
          </w:p>
        </w:tc>
      </w:tr>
      <w:tr>
        <w:trPr>
          <w:trHeight w:val="8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56 545,0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5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191 000,0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811 733,0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704 825,0</w:t>
            </w:r>
          </w:p>
        </w:tc>
      </w:tr>
      <w:tr>
        <w:trPr>
          <w:trHeight w:val="4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704 825,0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134 493,0</w:t>
            </w:r>
          </w:p>
        </w:tc>
      </w:tr>
      <w:tr>
        <w:trPr>
          <w:trHeight w:val="190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86 921,0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50 182,0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56 462,0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69 422,0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120 859,0</w:t>
            </w:r>
          </w:p>
        </w:tc>
      </w:tr>
      <w:tr>
        <w:trPr>
          <w:trHeight w:val="3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46 143,0</w:t>
            </w:r>
          </w:p>
        </w:tc>
      </w:tr>
      <w:tr>
        <w:trPr>
          <w:trHeight w:val="21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3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8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102 785,0</w:t>
            </w:r>
          </w:p>
        </w:tc>
      </w:tr>
      <w:tr>
        <w:trPr>
          <w:trHeight w:val="2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3 652 077,0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3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16 049,0</w:t>
            </w:r>
          </w:p>
        </w:tc>
      </w:tr>
      <w:tr>
        <w:trPr>
          <w:trHeight w:val="6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40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2 917 790,0</w:t>
            </w:r>
          </w:p>
        </w:tc>
      </w:tr>
      <w:tr>
        <w:trPr>
          <w:trHeight w:val="72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18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2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2 873 665,0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63 564,0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2 701 709,0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108 392,0</w:t>
            </w:r>
          </w:p>
        </w:tc>
      </w:tr>
      <w:tr>
        <w:trPr>
          <w:trHeight w:val="16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693 792,0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693 169,0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298 971,0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45 791,0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339 348,0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569 431,0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144 794,0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124 794,0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24 792,0</w:t>
            </w:r>
          </w:p>
        </w:tc>
      </w:tr>
      <w:tr>
        <w:trPr>
          <w:trHeight w:val="8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96 983,0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192 243,0</w:t>
            </w:r>
          </w:p>
        </w:tc>
      </w:tr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105 402,0</w:t>
            </w:r>
          </w:p>
        </w:tc>
      </w:tr>
      <w:tr>
        <w:trPr>
          <w:trHeight w:val="2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2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3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43 572,0</w:t>
            </w:r>
          </w:p>
        </w:tc>
      </w:tr>
      <w:tr>
        <w:trPr>
          <w:trHeight w:val="5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29 406,0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8 094 700,0</w:t>
            </w:r>
          </w:p>
        </w:tc>
      </w:tr>
      <w:tr>
        <w:trPr>
          <w:trHeight w:val="5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8 094 700,0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8 094 700,0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8 094 700,0</w:t>
            </w:r>
          </w:p>
        </w:tc>
      </w:tr>
      <w:tr>
        <w:trPr>
          <w:trHeight w:val="8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68 632,0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40 461,0</w:t>
            </w:r>
          </w:p>
        </w:tc>
      </w:tr>
      <w:tr>
        <w:trPr>
          <w:trHeight w:val="5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31 361,0</w:t>
            </w:r>
          </w:p>
        </w:tc>
      </w:tr>
      <w:tr>
        <w:trPr>
          <w:trHeight w:val="10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28 171,0</w:t>
            </w:r>
          </w:p>
        </w:tc>
      </w:tr>
      <w:tr>
        <w:trPr>
          <w:trHeight w:val="18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28 171,0</w:t>
            </w:r>
          </w:p>
        </w:tc>
      </w:tr>
      <w:tr>
        <w:trPr>
          <w:trHeight w:val="25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102 887,0</w:t>
            </w:r>
          </w:p>
        </w:tc>
      </w:tr>
      <w:tr>
        <w:trPr>
          <w:trHeight w:val="2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74 165,0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19 165,0</w:t>
            </w:r>
          </w:p>
        </w:tc>
      </w:tr>
      <w:tr>
        <w:trPr>
          <w:trHeight w:val="46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1 434 680,0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1 434 680,0</w:t>
            </w:r>
          </w:p>
        </w:tc>
      </w:tr>
      <w:tr>
        <w:trPr>
          <w:trHeight w:val="28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1 434 680,0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1 434 680,0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321 918,0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297 349,0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189 131,0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189 131,0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68 102,0</w:t>
            </w:r>
          </w:p>
        </w:tc>
      </w:tr>
      <w:tr>
        <w:trPr>
          <w:trHeight w:val="15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68 102,0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40 116,0</w:t>
            </w:r>
          </w:p>
        </w:tc>
      </w:tr>
      <w:tr>
        <w:trPr>
          <w:trHeight w:val="34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-2 218,0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252 218,0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-252 218,0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707"/>
        <w:gridCol w:w="1064"/>
        <w:gridCol w:w="8065"/>
        <w:gridCol w:w="2916"/>
      </w:tblGrid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19 805 883,0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11 797 315,0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5 537 609,0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5 537 609,0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4 035 092,0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4 035 092,0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1 686 066,0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828 511,0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648 316,0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432 430,0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227 118,0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30 912,0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106 118,0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106 118,0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60 070,0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29 529,0</w:t>
            </w:r>
          </w:p>
        </w:tc>
      </w:tr>
      <w:tr>
        <w:trPr>
          <w:trHeight w:val="7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29 529,0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8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18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138 905,0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138 905,0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110 282,0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7 809 593,0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7 809 593,0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7 809 593,0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68"/>
        <w:gridCol w:w="777"/>
        <w:gridCol w:w="841"/>
        <w:gridCol w:w="7525"/>
        <w:gridCol w:w="2837"/>
      </w:tblGrid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19 305 883,0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468 478,0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364 341,0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233 068,0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113 825,0</w:t>
            </w:r>
          </w:p>
        </w:tc>
      </w:tr>
      <w:tr>
        <w:trPr>
          <w:trHeight w:val="79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62 210,0</w:t>
            </w:r>
          </w:p>
        </w:tc>
      </w:tr>
      <w:tr>
        <w:trPr>
          <w:trHeight w:val="114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</w:p>
        </w:tc>
      </w:tr>
      <w:tr>
        <w:trPr>
          <w:trHeight w:val="10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41 927,0</w:t>
            </w:r>
          </w:p>
        </w:tc>
      </w:tr>
      <w:tr>
        <w:trPr>
          <w:trHeight w:val="18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18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11 991,0</w:t>
            </w:r>
          </w:p>
        </w:tc>
      </w:tr>
      <w:tr>
        <w:trPr>
          <w:trHeight w:val="5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62 794,0</w:t>
            </w:r>
          </w:p>
        </w:tc>
      </w:tr>
      <w:tr>
        <w:trPr>
          <w:trHeight w:val="5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62 794,0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7 192 884,0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723 446,0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723 446,0</w:t>
            </w:r>
          </w:p>
        </w:tc>
      </w:tr>
      <w:tr>
        <w:trPr>
          <w:trHeight w:val="1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6 012 796,0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6 012 796,0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5 617 304,0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395 492,0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115 719,0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115 719,0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115 719,0</w:t>
            </w:r>
          </w:p>
        </w:tc>
      </w:tr>
      <w:tr>
        <w:trPr>
          <w:trHeight w:val="1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340 923,0</w:t>
            </w:r>
          </w:p>
        </w:tc>
      </w:tr>
      <w:tr>
        <w:trPr>
          <w:trHeight w:val="1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273 423,0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60 503,0</w:t>
            </w:r>
          </w:p>
        </w:tc>
      </w:tr>
      <w:tr>
        <w:trPr>
          <w:trHeight w:val="5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854 008,0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745 031,0</w:t>
            </w:r>
          </w:p>
        </w:tc>
      </w:tr>
      <w:tr>
        <w:trPr>
          <w:trHeight w:val="1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142 878,0</w:t>
            </w:r>
          </w:p>
        </w:tc>
      </w:tr>
      <w:tr>
        <w:trPr>
          <w:trHeight w:val="17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5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53 720,0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60 697,0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72 816,0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122 579,0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27 331,0</w:t>
            </w:r>
          </w:p>
        </w:tc>
      </w:tr>
      <w:tr>
        <w:trPr>
          <w:trHeight w:val="10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108 977,0</w:t>
            </w:r>
          </w:p>
        </w:tc>
      </w:tr>
      <w:tr>
        <w:trPr>
          <w:trHeight w:val="2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108 977,0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</w:p>
        </w:tc>
      </w:tr>
      <w:tr>
        <w:trPr>
          <w:trHeight w:val="24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1 414 354,0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301 885,0</w:t>
            </w:r>
          </w:p>
        </w:tc>
      </w:tr>
      <w:tr>
        <w:trPr>
          <w:trHeight w:val="5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7 460,0</w:t>
            </w:r>
          </w:p>
        </w:tc>
      </w:tr>
      <w:tr>
        <w:trPr>
          <w:trHeight w:val="1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1 334,0</w:t>
            </w:r>
          </w:p>
        </w:tc>
      </w:tr>
      <w:tr>
        <w:trPr>
          <w:trHeight w:val="22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282 812,0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128 328,0</w:t>
            </w:r>
          </w:p>
        </w:tc>
      </w:tr>
      <w:tr>
        <w:trPr>
          <w:trHeight w:val="15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154 484,0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350 722,0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303 550,0</w:t>
            </w:r>
          </w:p>
        </w:tc>
      </w:tr>
      <w:tr>
        <w:trPr>
          <w:trHeight w:val="1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291 550,0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761 747,0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761 124,0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319 899,0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48 996,0</w:t>
            </w:r>
          </w:p>
        </w:tc>
      </w:tr>
      <w:tr>
        <w:trPr>
          <w:trHeight w:val="22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9 693,0</w:t>
            </w:r>
          </w:p>
        </w:tc>
      </w:tr>
      <w:tr>
        <w:trPr>
          <w:trHeight w:val="1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382 536,0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582 584,0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192 232,0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180 232,0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177 832,0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128 858,0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197 212,0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110 371,0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105 116,0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64 282,0</w:t>
            </w:r>
          </w:p>
        </w:tc>
      </w:tr>
      <w:tr>
        <w:trPr>
          <w:trHeight w:val="22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2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44 736,0</w:t>
            </w:r>
          </w:p>
        </w:tc>
      </w:tr>
      <w:tr>
        <w:trPr>
          <w:trHeight w:val="11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15 228,0</w:t>
            </w:r>
          </w:p>
        </w:tc>
      </w:tr>
      <w:tr>
        <w:trPr>
          <w:trHeight w:val="1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6 500 000,0</w:t>
            </w:r>
          </w:p>
        </w:tc>
      </w:tr>
      <w:tr>
        <w:trPr>
          <w:trHeight w:val="1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6 500 000,0</w:t>
            </w:r>
          </w:p>
        </w:tc>
      </w:tr>
      <w:tr>
        <w:trPr>
          <w:trHeight w:val="10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70 241,0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41 329,0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41 329,0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28 912,0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103 972,0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74 615,0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19 615,0</w:t>
            </w:r>
          </w:p>
        </w:tc>
      </w:tr>
      <w:tr>
        <w:trPr>
          <w:trHeight w:val="6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1 665 155,0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1 665 155,0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1 665 155,0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1 665 155,0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333 247,0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52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308 423,0</w:t>
            </w:r>
          </w:p>
        </w:tc>
      </w:tr>
      <w:tr>
        <w:trPr>
          <w:trHeight w:val="1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197 265,0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197 265,0</w:t>
            </w:r>
          </w:p>
        </w:tc>
      </w:tr>
      <w:tr>
        <w:trPr>
          <w:trHeight w:val="5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70 561,0</w:t>
            </w:r>
          </w:p>
        </w:tc>
      </w:tr>
      <w:tr>
        <w:trPr>
          <w:trHeight w:val="15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70 561,0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40 597,0</w:t>
            </w:r>
          </w:p>
        </w:tc>
      </w:tr>
      <w:tr>
        <w:trPr>
          <w:trHeight w:val="7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40 597,0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502 218,0</w:t>
            </w:r>
          </w:p>
        </w:tc>
      </w:tr>
      <w:tr>
        <w:trPr>
          <w:trHeight w:val="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-502 218,0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программ, не подлежащих секвестру в процессе исполнения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97"/>
        <w:gridCol w:w="1078"/>
        <w:gridCol w:w="10928"/>
      </w:tblGrid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Объем поступлений в бюджет на 2013 год от продажи земельных участков сельскохозяйственного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4"/>
        <w:gridCol w:w="3416"/>
      </w:tblGrid>
      <w:tr>
        <w:trPr>
          <w:trHeight w:val="30" w:hRule="atLeast"/>
        </w:trPr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2013 год от продажи земельных участков сельскохозяйственного назначения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Семей Восточно-Казахстанской области от 15.11.2013 </w:t>
      </w:r>
      <w:r>
        <w:rPr>
          <w:rFonts w:ascii="Times New Roman"/>
          <w:b w:val="false"/>
          <w:i w:val="false"/>
          <w:color w:val="ff0000"/>
          <w:sz w:val="28"/>
        </w:rPr>
        <w:t>№ 24/123-V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138"/>
        <w:gridCol w:w="1950"/>
        <w:gridCol w:w="2192"/>
        <w:gridCol w:w="982"/>
        <w:gridCol w:w="1004"/>
        <w:gridCol w:w="1357"/>
        <w:gridCol w:w="1115"/>
        <w:gridCol w:w="1644"/>
      </w:tblGrid>
      <w:tr>
        <w:trPr>
          <w:trHeight w:val="39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2 536,3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2 691,1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8 935,7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150 093,7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127 515,8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736,0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95,0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747,0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19 999,9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479"/>
        <w:gridCol w:w="1597"/>
        <w:gridCol w:w="2386"/>
        <w:gridCol w:w="2089"/>
        <w:gridCol w:w="1790"/>
        <w:gridCol w:w="1962"/>
      </w:tblGrid>
      <w:tr>
        <w:trPr>
          <w:trHeight w:val="39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113878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112 668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12/65-V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431"/>
        <w:gridCol w:w="1659"/>
        <w:gridCol w:w="3588"/>
        <w:gridCol w:w="1282"/>
        <w:gridCol w:w="1494"/>
        <w:gridCol w:w="1559"/>
      </w:tblGrid>
      <w:tr>
        <w:trPr>
          <w:trHeight w:val="39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115035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113 825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