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7ca0" w14:textId="8cb7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населения, проживающих на территории города Усть-Каменогорска,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20 декабря 2012 года N 4707. Зарегистрировано Департаментом юстиции Восточно-Казахстанской области 29 декабря 2012 года за N 2790. Прекращено действие по истечении срока, на который постановление было принято (письмо аппарата акима города Усть-Каменогорска от 18 февраля 2014 года № Шн-5/70)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постановление было принято (письмо аппарата акима города Усть-Каменогорска от 18.02.2014 № Шн-5/70).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14)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14-1)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>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 </w:t>
      </w:r>
      <w:r>
        <w:rPr>
          <w:rFonts w:ascii="Times New Roman"/>
          <w:b w:val="false"/>
          <w:i w:val="false"/>
          <w:color w:val="000000"/>
          <w:sz w:val="28"/>
        </w:rPr>
        <w:t>целевые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населения, проживающих на территории города Усть-Каменогорска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– юридического лица либо прекращением деятельности работодателя –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лица, </w:t>
      </w:r>
      <w:r>
        <w:rPr>
          <w:rFonts w:ascii="Times New Roman"/>
          <w:b w:val="false"/>
          <w:i w:val="false"/>
          <w:color w:val="000000"/>
          <w:sz w:val="28"/>
        </w:rPr>
        <w:t>состоящие 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выпускники организаций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мужчины старше 55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участники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завершившие профессиональное обучение по приоритетным профессиям (специальностям).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города Усть-Каменогорска» и коммунальному государственному учреждению «Центр занятости» акимата города Усть-Каменогорска обеспечить временную занятость лиц, отнесенных к целевым группам населения, и содействие в их трудоустройстве.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Желякову О.А.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Усть-Каменогорска                          С. Таукебаев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