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b078" w14:textId="457b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20 июля 2012 года N 170. Зарегистрировано Департаментом юстиции Восточно-Казахстанской области 17 августа 2012 года N 2639. Утратило силу - постановлением Восточно-Казахстанского областного акимата от 12 августа 2013 года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Восточно-Казахстанского областного акимата от 12.08.2013 № 212.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подпунктом 21-1)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«О местном государственном управлении и самоуправлении в Республике Казахстан»,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архивных справок».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Восточно-Казахстанской области Жилкибаева Е.Ж.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Сапарбаев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12 июля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июля 2012 года № 170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архивных справок»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в редакции постановления Восточно-Казахстанского областного акимата от 13.12.2012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 его первого официального опубликования).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архивных справок» (далее – электронная государственная услуга) оказывается государственным учреждением «Управление архивов и документации Восточно-Казахстанской области» и государственными архивами (далее – услугодатель),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на альтернативной основе через центры обслуживания населения (далее - ЦОН),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через веб-портал «электронного правительства» www.e.gov.kz при наличии у пользователя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архивных справок», утвержденного постановлением Правительства Республики Казахстан от 30 декабря 2009 года № 2315.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БИН)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 (далее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база данных «Физические лица» (далее – ГБД ФЛ)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«Юридические лица» (далее – ГБД ЮЛ)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единая нотариальная информационная система (далее – ЕНИС) –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 индивидуального предпринимателя, осуществляющего деятельность в виде индивидуального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центров обслуживания населения Республики Казахстан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 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получатель – физические и юридические лица, которым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структурно-функциональные единицы (далее – СФЕ) -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(диаграмма № 1 функционального взаимодействия при оказании электронной государственной услуги через ПЭП)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ИИН/БИН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получателя и направление электронного документа (запроса) через ШЭП в АРМ услугодателя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 к перечню документов указанному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услуги (уведомление о готовности архивной справки в форме электронного документа), сформированного АРМ услугодателя.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(диаграмма № 2 функционального взаимодействия при оказании электронной государственной услуги через услугодателя)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услугодателя ИИН/БИН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 к перечню документов указанному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получателем результата услуги (архивной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Пошаговые действия и решения услугодателя через ЦОН (диаграмма № 3 функционального взаимодействия при оказании электронной государственной услуги через ИС ЦОН)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ГБД ЮЛ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получателя), удостоверенного (подписанного) ЭЦП оператора центра через ШЭП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 к перечню документов указанному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услуги (архивной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Экранные формы заполнения запроса и форма заявления на электронную государственную услугу, представляемые потребителю на государственном или русском языках,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ГУ/ЦОН.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Номер контактного телефона для получения информации об электронной государственной услуге, также в случае необходимости оценки (в том числе обжалования) их качества: 8(7232) 25-40-45, по телефону call-центра (1414).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действий (процедур, функций, операций), с указанием срока выполнения каждого действия.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Формы, шаблоны бланков для оказания электронной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получателем: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получателя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государственных архивов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408"/>
        <w:gridCol w:w="4691"/>
        <w:gridCol w:w="2227"/>
      </w:tblGrid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архивов и документации Восточно-Казахстанской области»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г. Усть-Каменогорск, ул. Пермитина 23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 26-48-47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«Государственный архив» управления архивов и документации Восточно-Казахстанской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г. Усть-Каменогорск, ул. Головкова 26/1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 25-59-76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«Государственный архив Абайского района» управления архивов и документации Восточно-Казахстанской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с. Караул ул. Кутжанова 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8(7225) 29-17-93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«Государственный архив Аягозского района» управления архивов и документации Восточно-Казахстанской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г. Аягоз, ул. Ч. Валиханова, 32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8(7223) 73-30-78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«Государственный архив Бескарагайского района» управления архивов и документации Восточно-Казахстанской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с. Большая Владимировка, ул. Пушкина 2а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8(7223) 69-13-43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«Государственный архив Бородулихинского района» управления архивов и документации Восточно-Казахстанской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с. Бородулиха, ул. Молодежная, 25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8(7235) 12-14-58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«Государственный архив Глубоковского района» управления архивов и документации Восточно-Казахстанской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пос. Глубокое ул. Пирогова, 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8(7233) 12-28-78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«Государственный архив Жарминского района» управления архивов и документации Восточно-Казахстанской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с. Калбатау ул. Кабанбай батыра, 142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8(7234) 76-77-31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«Государственный архив Зайсанского района» управления архивов и документации Восточно-Казахстанской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г. Зайсан ул. Жангельдина, 52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8(7234) 02-14-76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«Государственный архив Зыряновского района» управления архивов и документации Восточно-Казахстанской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г. Зыряновск ул. М. Горького, 33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8(7233) 56-30-16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«Государственный архив Катон-Карагайского района» управления архивов и документации Восточно-Казахстанской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с. Улкен Нарын ул. Огнева, 40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8(7234) 12-15-99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«Государственный архив Кокпектинского района» управления архивов и документации Восточно-Казахстанской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область. с. Кокпекты ул. Аухадиева, 46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8(7234) 82-14-62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«Государственный архив Курчумского района» управления архивов и документации Восточно-Казахстанской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с. Курчум ул. Барак батыра, 25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8(715-36) 2-21-52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«Государственный архив города Риддер» управления архивов и документации Восточно-Казахстанской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г. Риддер ул.Ч. Валиханова, 44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8(7233) 64-22-64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«Государственный архив Тарбагатайского района» управления архивов и документации Восточно-Казахстанской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с. Аксуат ул. Жамбыла, 21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8(7234) 62-21-73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«Государственный архив Уланского района» управления архивов и документации Восточно-Казахстанской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п. Касым Кайсенова, д. 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8(7233) 82-74-15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«Государственный архив Урджарского района» управления архивов и документации Восточно-Казахстанской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с. Урджар ул. Кабанбай батыра, 66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8(7223) 03-37-21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«Государственный архив Шемонаихинского района» управления архивов и документации Восточно-Казахстанской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г. Шемонаиха ул. Жукова, 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8(7233) 23-17-58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«Центр документации новейшей истории» управления архивов и документации Восточно-Казахстанской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г. Семей, пр. Абая, 84,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8(7222) 52-22-63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ЦОН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685"/>
        <w:gridCol w:w="4319"/>
        <w:gridCol w:w="228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учреждении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«ЦОН» по Восточно-Казахстанской области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Белинского, 37 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 78-42-36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 г. Усть-Каменогорск Филиала РГП «ЦОН» по Восточно-Казахстанской области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пр. Сатпаева, 20/1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 60-39-22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 г. Усть-Каменогорск Филиала РГП «ЦОН» по Восточно-Казахстанской области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Казахстан, 99/1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 55-24-78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Глубоковского района Филиала РГП «ЦОН» по Восточно-Казахстанской области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Поповича, 22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8(7233) 12-23-35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Зайсанского района Филиала РГП «ЦОН» по Восточно-Казахстанской области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 ул. Жангельдина, 52 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8(7234) 02-67-81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Зыряновского района Филиала РГП «ЦОН» по Восточно-Казахстанской области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 Стахановская, 39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8(7233) 56-02-39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Катон-Карагайского района Филиала РГП «ЦОН» по Восточно-Казахстанской области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 Нарын, ул. Аблайхана, 96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8(7234) 12-23-60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Курчумского района Филиала РГП «ЦОН» по Восточно-Казахстанской области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 ул. Б. Момышулы, 37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8(7233) 92-13-10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Риддер Филиала РГП «ЦОН» по Восточно-Казахстанской области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 Семипалатинская, 12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8(7233) 64-62-62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Тарбагатайского района Филиала РГП «ЦОН» по Восточно-Казахстанской области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 ул. Аблайхана, 23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8(7234) 62-24-96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Уланского района Филиала РГП «ЦОН» по Восточно-Казахстанской области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Касым, Кайсенова, 9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8(7233) 82-71-68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Шемонаихинского района Филиала РГП «ЦОН» по Восточно-Казахстанской области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 3 мкр., 12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8(7233) 23-41-00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 г. Семей Филиала РГП «ЦОН» по Восточно-Казахстанской области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408-ой квартал, 21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8(7222) 33-55-93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Абайского района Филиала РГП «ЦОН» по Восточно-Казахстанской области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Караул, ул. Кунанбая, 12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8(7225) 29-22-64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8(7225) 29-23-39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Бескарагайского района Филиала РГП «ЦОН» по Восточно-Казахстанской области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 ул. Пушкина, 2 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8(7223) 69-06-30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Бородулихинского района Филиала РГП «ЦОН» по Восточно-Казахстанской области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ул. Молодежная, 25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8(7235) 12-20-48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Жарминского района Филиала РГП «ЦОН» по Восточно-Казахстанской области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 Достык, 98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8(7234) 76-54-00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8(7234) 76-55-03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Курчатов Филиала РГП «ЦОН» по Восточно-Казахстанской области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Абая, 12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8(7225) 12-21-66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Кокпектинского района Филиала РГП «ЦОН» по Восточно-Казахстанской области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Шериаздана, 38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8(7234) 82-21-71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8(7234) 82-11-94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 г. Семей Филиала РГП «ЦОН» по Восточно-Казахстанской области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Найманбаева, 161 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8(7222) 52-69-29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8(7222) 52-69-83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Аягозского района Филиала РГП «ЦОН» по Восточно-Казахстанской области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 ул. Актанберды, 28 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8(7223) 75-24-32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Урджарского района Филиала РГП «ЦОН» по Восточно-Казахстанской области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 пр. Абылайхана, 116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8(7223) 02-19-85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8(7223) 03-34-58</w:t>
            </w:r>
          </w:p>
        </w:tc>
      </w:tr>
    </w:tbl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979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979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ИС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Экранные формы на электронную государственную услугу</w:t>
      </w:r>
      <w:r>
        <w:br/>
      </w:r>
      <w:r>
        <w:rPr>
          <w:rFonts w:ascii="Times New Roman"/>
          <w:b/>
          <w:i w:val="false"/>
          <w:color w:val="000000"/>
        </w:rPr>
        <w:t>
Шаг 1. Выбор государственного органа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Шаг 2. Выбор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Шаг 3. Выбор вида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Шаг 4. Авторизация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Шаг 5. Заполнение запроса – ввод данных физического лица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Шаг 6. Подписание запроса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3393"/>
        <w:gridCol w:w="2424"/>
        <w:gridCol w:w="2182"/>
        <w:gridCol w:w="1939"/>
        <w:gridCol w:w="2426"/>
      </w:tblGrid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получателя ЭЦП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 ЭЦП</w:t>
            </w:r>
          </w:p>
        </w:tc>
      </w:tr>
      <w:tr>
        <w:trPr>
          <w:trHeight w:val="108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организационно–распорядительное решение)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получателя; 3 – если авторизация прошла успешно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получателя; 5 – если нарушений нет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2273"/>
        <w:gridCol w:w="2893"/>
        <w:gridCol w:w="1859"/>
        <w:gridCol w:w="2480"/>
        <w:gridCol w:w="2895"/>
      </w:tblGrid>
      <w:tr>
        <w:trPr>
          <w:trHeight w:val="49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</w:tr>
      <w:tr>
        <w:trPr>
          <w:trHeight w:val="79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получателя и направление запроса в АРМ услугодателя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получателя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 (уведомление о готовности архивной справки в форме электронного документа)</w:t>
            </w:r>
          </w:p>
        </w:tc>
      </w:tr>
      <w:tr>
        <w:trPr>
          <w:trHeight w:val="108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организационно–распорядительное решение)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календарных дней. В случаях, когда для оказания государственной услуги необходимо изучение документов 2-х и более организаций, а также периоды более, чем за 5 лет, срок оказания государственной услуги продлевается не более, чем на 30 календарных дней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получателя; 8 – если нарушений нет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6"/>
        <w:gridCol w:w="1740"/>
        <w:gridCol w:w="2142"/>
        <w:gridCol w:w="2946"/>
        <w:gridCol w:w="3616"/>
      </w:tblGrid>
      <w:tr>
        <w:trPr>
          <w:trHeight w:val="675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</w:tr>
      <w:tr>
        <w:trPr>
          <w:trHeight w:val="945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услугодателя через ИИН и пароль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получателя в ГБД ФЛ/ГБД ЮЛ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отсутствии данных ГБД ФЛ/ГБД ЮЛ</w:t>
            </w:r>
          </w:p>
        </w:tc>
      </w:tr>
      <w:tr>
        <w:trPr>
          <w:trHeight w:val="114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75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66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5"/>
        <w:gridCol w:w="2598"/>
        <w:gridCol w:w="1914"/>
        <w:gridCol w:w="2052"/>
        <w:gridCol w:w="3831"/>
      </w:tblGrid>
      <w:tr>
        <w:trPr>
          <w:trHeight w:val="67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</w:tr>
      <w:tr>
        <w:trPr>
          <w:trHeight w:val="94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получателя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</w:t>
            </w:r>
          </w:p>
        </w:tc>
      </w:tr>
      <w:tr>
        <w:trPr>
          <w:trHeight w:val="114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(архивной справки)</w:t>
            </w:r>
          </w:p>
        </w:tc>
      </w:tr>
      <w:tr>
        <w:trPr>
          <w:trHeight w:val="7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календарных дней. В случаях, когда для оказания государственной услуги необходимо изучение документов 2-х и более организаций, а также периоды более, чем за 5 лет, срок оказания государственной услуги продлевается не более, чем на 30 календарных дней</w:t>
            </w:r>
          </w:p>
        </w:tc>
      </w:tr>
      <w:tr>
        <w:trPr>
          <w:trHeight w:val="66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1817"/>
        <w:gridCol w:w="2147"/>
        <w:gridCol w:w="1817"/>
        <w:gridCol w:w="2148"/>
        <w:gridCol w:w="2148"/>
        <w:gridCol w:w="2148"/>
      </w:tblGrid>
      <w:tr>
        <w:trPr>
          <w:trHeight w:val="6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ЮЛ, ЕНИС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</w:tr>
      <w:tr>
        <w:trPr>
          <w:trHeight w:val="9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ФЛ/ГБД ЮЛ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ЕНИС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получателя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прикреплением к форме запроса необходимых документов и удостоверение ЭЦП</w:t>
            </w:r>
          </w:p>
        </w:tc>
      </w:tr>
      <w:tr>
        <w:trPr>
          <w:trHeight w:val="5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</w:tr>
      <w:tr>
        <w:trPr>
          <w:trHeight w:val="8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получателя; 5 - если нарушений нет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2883"/>
        <w:gridCol w:w="2204"/>
        <w:gridCol w:w="2544"/>
        <w:gridCol w:w="2036"/>
        <w:gridCol w:w="2715"/>
      </w:tblGrid>
      <w:tr>
        <w:trPr>
          <w:trHeight w:val="6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</w:tr>
      <w:tr>
        <w:trPr>
          <w:trHeight w:val="9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получателя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</w:t>
            </w:r>
          </w:p>
        </w:tc>
      </w:tr>
      <w:tr>
        <w:trPr>
          <w:trHeight w:val="52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(архивной справки)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календарных дней. В случаях, когда для оказания государственной услуги необходимо изучение документов 2-х и более организаций, а также периоды более, чем за 5 лет, срок оказания государственной услуги продлевается не более, чем на 30 календарных дней</w:t>
            </w:r>
          </w:p>
        </w:tc>
      </w:tr>
      <w:tr>
        <w:trPr>
          <w:trHeight w:val="82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анкеты-заявления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868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(архивной справки)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АРХИВНАЯ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Заявитель:__________________________________________________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 физического лица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архивной справки:_______________________________________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Период, за который запрашивается справка:___________________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(указывается содержание архивной справки)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архива:____________________________________________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Архивист:___________________________________________________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справке прилагаются документы:____________________________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