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f1ff" w14:textId="ffbf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12 июня 2012 года № 5-35-V. Зарегистрировано Управлением юстиции Шардаринского района Южно-Казахстанской области 4 июля 2012 года № 14-15-141. Утратило силу в связи с истечением срока применения - (письмо Шардаринского районного маслихата Южно-Казахстанской области от 30 января 2013 года № 10)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районного акима от 9 апреля 2012 года № 06-767,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Шардаринского района, предоставить в 2012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Е.Қарымсақов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Т.Бердибеков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